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IO2 Argomento:</w:t>
      </w:r>
      <w:r w:rsidDel="00000000" w:rsidR="00000000" w:rsidRPr="00000000">
        <w:rPr>
          <w:rtl w:val="0"/>
        </w:rPr>
        <w:t xml:space="preserve"> Come combattere il cambiamento climatico a livello di comunità e come rendere una comunità ecologica e sostenibile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Organizzazione:</w:t>
      </w:r>
      <w:r w:rsidDel="00000000" w:rsidR="00000000" w:rsidRPr="00000000">
        <w:rPr>
          <w:rtl w:val="0"/>
        </w:rPr>
        <w:t xml:space="preserve"> Itaka Training (Italia)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Piano di Lezione</w:t>
      </w:r>
    </w:p>
    <w:tbl>
      <w:tblPr>
        <w:tblStyle w:val="Table1"/>
        <w:tblW w:w="13887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38"/>
        <w:gridCol w:w="12049"/>
        <w:tblGridChange w:id="0">
          <w:tblGrid>
            <w:gridCol w:w="1838"/>
            <w:gridCol w:w="120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Come combattere il cambiamento climatico a livello di comunità e come rendere una comunità ecologica e sostenibile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Collegamento ad IO1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Il primo risultato intellettuale del progetto ha evidenziato come i lavoratori della comunità e le diverse parti interessate apprezzerebbero una maggiore formazione sulle questioni relative al cambiamento climatico e alla sostenibilità.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Risultati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Migliore comprensione dei cambiamenti climatici, dell'ecologia e della sostenibilità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Migliore comprensione della pianificazione e attuazione dell'azione con la metodologia SMART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Climate change, ecology, and sustainability on a community level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Argomenti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Cambiamento climatico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Sostenibilità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Ecologia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Pianificazione e attuazione dell'azione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Metodologia SMART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L'impegno della comunità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Abilita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Partecipazione, gestione del progetto, coinvolgimento della comunità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Durata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3 ore e 30 minuti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Preparazione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Leggi gli argomenti e completa il PIECE eLearning (per il formatore)</w:t>
            </w:r>
          </w:p>
        </w:tc>
      </w:tr>
    </w:tbl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Attività</w:t>
      </w:r>
    </w:p>
    <w:tbl>
      <w:tblPr>
        <w:tblStyle w:val="Table2"/>
        <w:tblW w:w="13948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402"/>
        <w:gridCol w:w="1688"/>
        <w:gridCol w:w="7423"/>
        <w:gridCol w:w="1837"/>
        <w:gridCol w:w="1598"/>
        <w:tblGridChange w:id="0">
          <w:tblGrid>
            <w:gridCol w:w="1402"/>
            <w:gridCol w:w="1688"/>
            <w:gridCol w:w="7423"/>
            <w:gridCol w:w="1837"/>
            <w:gridCol w:w="1598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(ca.)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Obiettivo di apprendimento specifico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Attività/compito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dell'apprendimento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Risorse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Ricorda i nomi, la narrazione, la creazione di connessioni tra i partecipanti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1"/>
              <w:rPr/>
            </w:pPr>
            <w:bookmarkStart w:colFirst="0" w:colLast="0" w:name="_4pc7ki3p6cfs" w:id="0"/>
            <w:bookmarkEnd w:id="0"/>
            <w:r w:rsidDel="00000000" w:rsidR="00000000" w:rsidRPr="00000000">
              <w:rPr>
                <w:rtl w:val="0"/>
              </w:rPr>
              <w:t xml:space="preserve">Rompighiaccio/energizzante.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 seconda del gruppo con cui stai lavorando e di quanto si conoscono, potresti aver bisogno di modificare o cambiare le attività.</w:t>
            </w:r>
          </w:p>
          <w:p w:rsidR="00000000" w:rsidDel="00000000" w:rsidP="00000000" w:rsidRDefault="00000000" w:rsidRPr="00000000" w14:paraId="00000026">
            <w:pPr>
              <w:pStyle w:val="Heading2"/>
              <w:rPr/>
            </w:pPr>
            <w:bookmarkStart w:colFirst="0" w:colLast="0" w:name="_vees7b1rgxqa" w:id="1"/>
            <w:bookmarkEnd w:id="1"/>
            <w:r w:rsidDel="00000000" w:rsidR="00000000" w:rsidRPr="00000000">
              <w:rPr>
                <w:rtl w:val="0"/>
              </w:rPr>
              <w:t xml:space="preserve">Attività con il cellulare (di persona)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Chiedi al gruppo di mettere i cellulari sul pavimento al centro della stanza e poi chiedi a tutti di prendere un cellulare a caso dal pavimento. Trova il proprietario del cellulare e chiedigli di mostrare l'ultima foto scattata nella natura</w:t>
            </w:r>
          </w:p>
          <w:p w:rsidR="00000000" w:rsidDel="00000000" w:rsidP="00000000" w:rsidRDefault="00000000" w:rsidRPr="00000000" w14:paraId="00000028">
            <w:pPr>
              <w:pStyle w:val="Heading2"/>
              <w:rPr/>
            </w:pPr>
            <w:bookmarkStart w:colFirst="0" w:colLast="0" w:name="_9dx1yg16g5cc" w:id="2"/>
            <w:bookmarkEnd w:id="2"/>
            <w:r w:rsidDel="00000000" w:rsidR="00000000" w:rsidRPr="00000000">
              <w:rPr>
                <w:rtl w:val="0"/>
              </w:rPr>
              <w:t xml:space="preserve">Una cosa (online)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Puoi usare questa semplice attività indipendentemente dal fatto che le persone si conoscano bene, un po' o per niente.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Usa la funzione della sala relax per mettere i partecipanti in gruppi più piccoli di due o tre persone, chiedi loro di presentarsi se necessario e poi di condividere "l'unica cosa" che vorrebbero che i loro coetanei sapessero su di loro e perché.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Questo porta ad alcune conversazioni e connessioni, anche tra persone che non si sono mai incontrate prima.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 ora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Definire i concetti chiave della sessione e il significato che hanno per i partecipanti e le loro comunità locali</w:t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Heading1"/>
              <w:rPr/>
            </w:pPr>
            <w:bookmarkStart w:colFirst="0" w:colLast="0" w:name="_afyjhyckve01" w:id="3"/>
            <w:bookmarkEnd w:id="3"/>
            <w:r w:rsidDel="00000000" w:rsidR="00000000" w:rsidRPr="00000000">
              <w:rPr>
                <w:rtl w:val="0"/>
              </w:rPr>
              <w:t xml:space="preserve">Definiamo cambiamento climatico, ecologia e sostenibilità</w:t>
            </w:r>
          </w:p>
          <w:p w:rsidR="00000000" w:rsidDel="00000000" w:rsidP="00000000" w:rsidRDefault="00000000" w:rsidRPr="00000000" w14:paraId="00000032">
            <w:pPr>
              <w:pStyle w:val="Heading2"/>
              <w:rPr/>
            </w:pPr>
            <w:bookmarkStart w:colFirst="0" w:colLast="0" w:name="_92m877k7b1un" w:id="4"/>
            <w:bookmarkEnd w:id="4"/>
            <w:r w:rsidDel="00000000" w:rsidR="00000000" w:rsidRPr="00000000">
              <w:rPr>
                <w:rtl w:val="0"/>
              </w:rPr>
              <w:t xml:space="preserve">Aerei di carta (di persona)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Consegna a tutti i partecipanti un foglio bianco e una penna. Tenendo presente le tre parole principali di cui stiamo discutendo (cambiamento climatico, ecologia e sostenibilità), chiedi loro di dare una definizione di una delle parole e di come si relaziona alla loro comunità. Chiedi alle persone di non ricercare le definizioni online.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Quindi chiedi a tutti i partecipanti di trasformare il pezzo di carta in un aeroplano di carta. (Ci sono diversi metodi per farlo e i partecipanti possono aiutarsi a vicenda se non sono sicuri. Una nota interessante è che se hai partecipanti di paesi diversi, potrebbero creare gli aeroplanini di carta in modo diverso). Quindi, chiedi a tutti i partecipanti di lanciare contemporaneamente il loro aeroplanino di carta.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Tutti i partecipanti devono poi prendere un aeroplanino di carta diverso dal proprio (se necessario, il gruppo può continuare a lanciare gli aeroplanini di carta per assicurarsi che siano ben mescolati). Infine, fai il giro della stanza e leggi e discuti in gruppo le parole scritte sugli aeroplanini di carta.</w:t>
            </w:r>
          </w:p>
          <w:p w:rsidR="00000000" w:rsidDel="00000000" w:rsidP="00000000" w:rsidRDefault="00000000" w:rsidRPr="00000000" w14:paraId="00000036">
            <w:pPr>
              <w:pStyle w:val="Heading2"/>
              <w:rPr/>
            </w:pPr>
            <w:bookmarkStart w:colFirst="0" w:colLast="0" w:name="_ql2x9yecup3d" w:id="5"/>
            <w:bookmarkEnd w:id="5"/>
            <w:r w:rsidDel="00000000" w:rsidR="00000000" w:rsidRPr="00000000">
              <w:rPr>
                <w:rtl w:val="0"/>
              </w:rPr>
              <w:t xml:space="preserve">Cosa significano per noi queste parole? (online)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Dividi i tuoi partecipanti in stanze per gruppi casuali. In base al numero di partecipanti puoi decidere un multiplo di tre (il numero di parole che stai definendo). Suggeriamo che i gruppi non siano più grandi di 5 persone per consentire discussioni in cui tutti possono avere voce in capitolo.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Chiedi a ciascun gruppo di definire una delle tre parole (cambiamento climatico, ecologia e sostenibilità) e in che modo queste parole si relazionano alle loro comunità. Chiedi alle persone di non ricercare le definizioni online. La definizione di comunità qui è piuttosto vaga e possono decidere a quale tipo di comunità vogliono fare riferimento (locale, religiosa, culturale ecc.). La preparazione e le istruzioni dovrebbero richiedere dai 5 ai 10 minuti. Dividili in stanze di lavoro e assegna le parole e dai loro 15 minuti per discutere.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Trascorso il tempo, riportali alla sessione principale e chiedi a una persona della stanza di dare un feedback e presentare la discussione che hanno avuto nei loro gruppi. Il tempo dipenderà dal numero di gruppi ma cerca di limitare il feedback a un massimo di 5 minuti.</w:t>
            </w:r>
          </w:p>
          <w:p w:rsidR="00000000" w:rsidDel="00000000" w:rsidP="00000000" w:rsidRDefault="00000000" w:rsidRPr="00000000" w14:paraId="0000003A">
            <w:pPr>
              <w:pStyle w:val="Heading2"/>
              <w:rPr/>
            </w:pPr>
            <w:bookmarkStart w:colFirst="0" w:colLast="0" w:name="_ahpvaiu8ydzy" w:id="6"/>
            <w:bookmarkEnd w:id="6"/>
            <w:r w:rsidDel="00000000" w:rsidR="00000000" w:rsidRPr="00000000">
              <w:rPr>
                <w:rtl w:val="0"/>
              </w:rPr>
              <w:t xml:space="preserve">Conclusione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Sia che tu abbia avuto la sessione di persona o online, ti rimarranno diverse definizioni delle tre parole. Arrotonda la discussione e scrivi le definizioni che il tuo gruppo ha elaborato. Puoi farlo su una lavagna a fogli mobili se sei di persona o condividendo lo schermo. Ora puoi anche cercare le parole online e vedere quali elementi sono gli stessi e gli elementi particolari che il gruppo ha aggiunto.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In person: pens, papers, and flipchart with markers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Online: platform that allows breakout rooms and screensharing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 ora e 30 min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Trasforma la teoria in pratica e comprendi come implementare un'attività o un'azione nella comunità</w:t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Heading1"/>
              <w:rPr/>
            </w:pPr>
            <w:bookmarkStart w:colFirst="0" w:colLast="0" w:name="_ot9shyqu6say" w:id="7"/>
            <w:bookmarkEnd w:id="7"/>
            <w:r w:rsidDel="00000000" w:rsidR="00000000" w:rsidRPr="00000000">
              <w:rPr>
                <w:rtl w:val="0"/>
              </w:rPr>
              <w:t xml:space="preserve">Attività pratica</w:t>
            </w:r>
          </w:p>
          <w:p w:rsidR="00000000" w:rsidDel="00000000" w:rsidP="00000000" w:rsidRDefault="00000000" w:rsidRPr="00000000" w14:paraId="00000042">
            <w:pPr>
              <w:pStyle w:val="Heading2"/>
              <w:rPr/>
            </w:pPr>
            <w:bookmarkStart w:colFirst="0" w:colLast="0" w:name="_l8xzm32448ef" w:id="8"/>
            <w:bookmarkEnd w:id="8"/>
            <w:r w:rsidDel="00000000" w:rsidR="00000000" w:rsidRPr="00000000">
              <w:rPr>
                <w:rtl w:val="0"/>
              </w:rPr>
              <w:t xml:space="preserve">Pianificazione dell'azione con obiettivi SMART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Ora che hai definito i tuoi concetti, è tempo di pianificare un'azione locale che renda la comunità dei tuoi partecipanti più ecologica e sostenibile e che aiuti ad affrontare il cambiamento climatico a livello di comunità. Pianificare un'azione può sembrare un compito arduo e le persone potrebbero sentirsi come se non sapessero come raggiungerlo. Per questo motivo è utile insegnare al gruppo la metodologia degli obiettivi SMART. Alcuni di loro potrebbero già saperlo.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Gli obiettivi SMART sono: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Specifico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Gli obiettivi dovrebbero essere specifici. Dovrebbero descrivere il risultato desiderato in un modo che sia dettagliato, mirato e ben definito.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Le seguenti domande possono essere utili per formulare obiettivi specifici: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Quali risultati stiamo cercando?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È chiaro cosa significa l'obiettivo?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Come sarà raggiunto questo obiettivo e quali strategie verranno seguite?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Cosa deve succedere?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Cosa faremo, con o per chi?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Chi sarà responsabile di cosa e abbiamo bisogno che qualcun altro sia coinvolto?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Quando vogliamo che questo sia completato?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Quando scrivi obiettivi, specialmente per gli individui, usa verbi orientati all'azione che descrivono ciò che deve essere fatto per raggiungere gli obiettivi. Per esempio: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analizzare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applicare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modificare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creare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determinare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differenziare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identificare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istigare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eseguire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Misurabile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La misurazione è estremamente importante perché ti consentirà di sapere se un obiettivo è stato raggiunto. Per essere misurabile, un obiettivo dovrebbe descrivere un risultato o un risultato che è o può essere correlato a una percentuale, una frequenza, un tasso o un numero. Le prove dovranno essere derivate da un sistema, metodo o procedura che abbia tracciato e registrato i risultati relativi all'obiettivo.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Per aiutare a definire risultati misurabili, pensa al risultato desiderato e quali elementi possono essere misurati. Valuta se c'è spazio per il confronto incrociato.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Considera queste domande: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Come faccio a sapere che il cambiamento è avvenuto?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Si possono ottenere queste misurazioni?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Raggiungibile (</w:t>
            </w:r>
            <w:r w:rsidDel="00000000" w:rsidR="00000000" w:rsidRPr="00000000">
              <w:rPr>
                <w:b w:val="1"/>
                <w:rtl w:val="0"/>
              </w:rPr>
              <w:t xml:space="preserve">Achievable)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Un obiettivo può dirsi realizzabile se sono disponibili le risorse necessarie o se risultati simili sono stati raggiunti da altri in circostanze simili.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Le domande da considerare includono: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Chi eseguirà le azioni richieste?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Hanno le competenze necessarie per svolgere bene il compito?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Le risorse (personale, finanziamenti, tempo, attrezzature, ecc.) sono disponibili o si possono ottenere?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Chi si assumerà la responsabilità di cosa?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"Raggiungibile" implica che coloro a cui è assegnato sono disposti e in grado di raggiungerlo. Se gli obiettivi sono considerati irraggiungibili, è probabile che i responsabili perdano la motivazione e si demoralizzino.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Gli individui non saranno disposti a investire energia ed entusiasmo in qualcosa che non credono sia possibile. Per questo motivo, è fondamentale discutere gli obiettivi, in particolare quelli relativi alle persone e raggiungere un accordo su di essi.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Realistico/rilevante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I concetti di "realistico" e "raggiungibile" sono simili e questo potrebbe spiegare perché alcuni usano il termine "rilevante" come alternativa.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"Realistico" suggerisce che c'è una chiara comprensione di come l'obiettivo potrebbe essere raggiunto; che non sussistono circostanze o fattori che rendano impossibile o improbabile il raggiungimento dell'obiettivo; e che sono stati presi in considerazione eventuali ostacoli e vincoli.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"Pertinente" suggerisce che gli obiettivi fissati sono appropriati per l'individuo o il team e il loro ruolo e funzione lavorativa o a livello organizzativo che sono in linea con lo scopo generale e la strategia dell'organizzazione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Tempestivo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È necessario fissare una data o un'ora entro la quale l'obiettivo avrebbe dovuto essere raggiunto o completato e ciò contribuisce a rendere gli obiettivi misurabili. Per gli obiettivi che possono richiedere settimane o addirittura mesi per essere raggiunti completamente, è buona norma identificare le tappe fondamentali o i passaggi chiave e fissare scadenze per questi per aiutare a mantenere sulla buona strada i progressi verso l'obiettivo finale.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Una scadenza aiuta a creare l'urgenza necessaria, spinge all'azione e focalizza le menti di coloro che sono responsabili degli impegni che hanno preso nel concordare gli obiettivi. La mancata fissazione delle scadenze ridurrà i livelli di urgenza e motivazione e potrebbe comportare inutili ritardi o il mancato raggiungimento degli obiettivi. Chiediti se l'obiettivo può essere raggiunto entro le scadenze che sono state stabilite, tenendo presente altre possibili richieste concorrenti che possono causare ritardi.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Utilizzare le diapositive per spiegare la metodologia dell'obiettivo SMART e chiedere ai partecipanti di dividersi in gruppi per discutere un'azione che soddisfi i criteri dell'obiettivo. Dai loro da 20 a 30 minuti al massimo per assicurarti che si concentrino sull'attività e che cerchino di pensare in modo rapido e proattivo. Alla fine del tempo, chiedi a ciascun gruppo di presentare la propria azione e di scambiarsi feedback.</w:t>
            </w:r>
          </w:p>
          <w:p w:rsidR="00000000" w:rsidDel="00000000" w:rsidP="00000000" w:rsidRDefault="00000000" w:rsidRPr="00000000" w14:paraId="00000070">
            <w:pPr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https://www.facebook.com/ProjetAUTREMENT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Attuazione della metodologia e qualità delle proposte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Di persona: lavagna a fogli mobili e pennarelli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Online: sale riunioni e condivisione dello schermo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Style w:val="Heading1"/>
              <w:rPr/>
            </w:pPr>
            <w:bookmarkStart w:colFirst="0" w:colLast="0" w:name="_nj4zjgpvbze2" w:id="9"/>
            <w:bookmarkEnd w:id="9"/>
            <w:r w:rsidDel="00000000" w:rsidR="00000000" w:rsidRPr="00000000">
              <w:rPr>
                <w:rtl w:val="0"/>
              </w:rPr>
              <w:t xml:space="preserve">Debriefing/valutazione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Il debriefing e la valutazione per questo capitolo vengono effettuati all'interno di ciascuna attività. Se disponibile, il facilitatore può condurre una sessione plenaria di debriefing finale.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40 min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Style w:val="Heading1"/>
              <w:tabs>
                <w:tab w:val="left" w:pos="2617"/>
              </w:tabs>
              <w:rPr/>
            </w:pPr>
            <w:bookmarkStart w:colFirst="0" w:colLast="0" w:name="_tql36yihkjvv" w:id="10"/>
            <w:bookmarkEnd w:id="10"/>
            <w:r w:rsidDel="00000000" w:rsidR="00000000" w:rsidRPr="00000000">
              <w:rPr>
                <w:rtl w:val="0"/>
              </w:rPr>
              <w:t xml:space="preserve">Feedback/valutazione</w:t>
            </w:r>
          </w:p>
          <w:p w:rsidR="00000000" w:rsidDel="00000000" w:rsidP="00000000" w:rsidRDefault="00000000" w:rsidRPr="00000000" w14:paraId="0000007E">
            <w:pPr>
              <w:tabs>
                <w:tab w:val="left" w:pos="2617"/>
              </w:tabs>
              <w:rPr/>
            </w:pPr>
            <w:r w:rsidDel="00000000" w:rsidR="00000000" w:rsidRPr="00000000">
              <w:rPr>
                <w:rtl w:val="0"/>
              </w:rPr>
              <w:t xml:space="preserve">Esistono diversi modi per raccogliere feedback. Data la natura collaborativa dell'argomento e del progetto, suggeriamo di organizzare un circolo di riflessione in cui i membri del gruppo esprimono liberamente le loro impressioni e sentimenti sulla sessione e su come implementeranno il loro apprendimento nelle loro comunità.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before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982973" cy="481658"/>
          <wp:effectExtent b="0" l="0" r="0" t="0"/>
          <wp:docPr descr="Logo&#10;&#10;Description automatically generated" id="2" name="image5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2973" cy="481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</w:t>
    </w:r>
    <w:r w:rsidDel="00000000" w:rsidR="00000000" w:rsidRPr="00000000">
      <w:rPr>
        <w:color w:val="000000"/>
      </w:rPr>
      <w:drawing>
        <wp:inline distB="0" distT="0" distL="0" distR="0">
          <wp:extent cx="1427375" cy="451980"/>
          <wp:effectExtent b="0" l="0" r="0" t="0"/>
          <wp:docPr descr="Logo&#10;&#10;Description automatically generated" id="5" name="image4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4.png"/>
                  <pic:cNvPicPr preferRelativeResize="0"/>
                </pic:nvPicPr>
                <pic:blipFill>
                  <a:blip r:embed="rId2"/>
                  <a:srcRect b="19366" l="0" r="0" t="0"/>
                  <a:stretch>
                    <a:fillRect/>
                  </a:stretch>
                </pic:blipFill>
                <pic:spPr>
                  <a:xfrm>
                    <a:off x="0" y="0"/>
                    <a:ext cx="1427375" cy="4519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</w:t>
    </w:r>
    <w:r w:rsidDel="00000000" w:rsidR="00000000" w:rsidRPr="00000000">
      <w:rPr>
        <w:color w:val="000000"/>
      </w:rPr>
      <w:drawing>
        <wp:inline distB="0" distT="0" distL="0" distR="0">
          <wp:extent cx="640211" cy="425470"/>
          <wp:effectExtent b="0" l="0" r="0" t="0"/>
          <wp:docPr descr="A picture containing text&#10;&#10;Description automatically generated" id="4" name="image1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1.png"/>
                  <pic:cNvPicPr preferRelativeResize="0"/>
                </pic:nvPicPr>
                <pic:blipFill>
                  <a:blip r:embed="rId3"/>
                  <a:srcRect b="19475" l="17203" r="17462" t="19118"/>
                  <a:stretch>
                    <a:fillRect/>
                  </a:stretch>
                </pic:blipFill>
                <pic:spPr>
                  <a:xfrm>
                    <a:off x="0" y="0"/>
                    <a:ext cx="640211" cy="42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</w:t>
    </w:r>
    <w:r w:rsidDel="00000000" w:rsidR="00000000" w:rsidRPr="00000000">
      <w:rPr>
        <w:color w:val="000000"/>
      </w:rPr>
      <w:drawing>
        <wp:inline distB="0" distT="0" distL="0" distR="0">
          <wp:extent cx="1500404" cy="407371"/>
          <wp:effectExtent b="0" l="0" r="0" t="0"/>
          <wp:docPr descr="Graphical user interface&#10;&#10;Description automatically generated" id="7" name="image7.png"/>
          <a:graphic>
            <a:graphicData uri="http://schemas.openxmlformats.org/drawingml/2006/picture">
              <pic:pic>
                <pic:nvPicPr>
                  <pic:cNvPr descr="Graphical user interface&#10;&#10;Description automatically generated" id="0" name="image7.png"/>
                  <pic:cNvPicPr preferRelativeResize="0"/>
                </pic:nvPicPr>
                <pic:blipFill>
                  <a:blip r:embed="rId4"/>
                  <a:srcRect b="9753" l="2472" r="3282" t="8966"/>
                  <a:stretch>
                    <a:fillRect/>
                  </a:stretch>
                </pic:blipFill>
                <pic:spPr>
                  <a:xfrm>
                    <a:off x="0" y="0"/>
                    <a:ext cx="1500404" cy="4073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</w:t>
    </w:r>
    <w:r w:rsidDel="00000000" w:rsidR="00000000" w:rsidRPr="00000000">
      <w:rPr>
        <w:color w:val="000000"/>
      </w:rPr>
      <w:drawing>
        <wp:inline distB="0" distT="0" distL="0" distR="0">
          <wp:extent cx="983648" cy="495540"/>
          <wp:effectExtent b="0" l="0" r="0" t="0"/>
          <wp:docPr descr="Logo, company name&#10;&#10;Description automatically generated" id="6" name="image6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6.jpg"/>
                  <pic:cNvPicPr preferRelativeResize="0"/>
                </pic:nvPicPr>
                <pic:blipFill>
                  <a:blip r:embed="rId5"/>
                  <a:srcRect b="24750" l="0" r="750" t="25250"/>
                  <a:stretch>
                    <a:fillRect/>
                  </a:stretch>
                </pic:blipFill>
                <pic:spPr>
                  <a:xfrm>
                    <a:off x="0" y="0"/>
                    <a:ext cx="983648" cy="495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before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87267" cy="529587"/>
          <wp:effectExtent b="0" l="0" r="0" t="0"/>
          <wp:docPr descr="A screenshot of a video game&#10;&#10;Description automatically generated with medium confidence" id="1" name="image3.png"/>
          <a:graphic>
            <a:graphicData uri="http://schemas.openxmlformats.org/drawingml/2006/picture">
              <pic:pic>
                <pic:nvPicPr>
                  <pic:cNvPr descr="A screenshot of a video game&#10;&#10;Description automatically generated with medium confidence" id="0" name="image3.png"/>
                  <pic:cNvPicPr preferRelativeResize="0"/>
                </pic:nvPicPr>
                <pic:blipFill>
                  <a:blip r:embed="rId1"/>
                  <a:srcRect b="30926" l="0" r="0" t="28944"/>
                  <a:stretch>
                    <a:fillRect/>
                  </a:stretch>
                </pic:blipFill>
                <pic:spPr>
                  <a:xfrm>
                    <a:off x="0" y="0"/>
                    <a:ext cx="2487267" cy="5295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color w:val="000000"/>
        <w:rtl w:val="0"/>
      </w:rPr>
      <w:t xml:space="preserve">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2655964" cy="605634"/>
          <wp:effectExtent b="0" l="0" r="0" t="0"/>
          <wp:docPr descr="Graphical user interface, text, application&#10;&#10;Description automatically generated" id="3" name="image2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2.png"/>
                  <pic:cNvPicPr preferRelativeResize="0"/>
                </pic:nvPicPr>
                <pic:blipFill>
                  <a:blip r:embed="rId2"/>
                  <a:srcRect b="13442" l="3536" r="3513" t="12375"/>
                  <a:stretch>
                    <a:fillRect/>
                  </a:stretch>
                </pic:blipFill>
                <pic:spPr>
                  <a:xfrm>
                    <a:off x="0" y="0"/>
                    <a:ext cx="2655964" cy="6056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240" w:before="2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ProjetAUTREMEN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7.png"/><Relationship Id="rId5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