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1A" w:rsidRPr="00660ABD" w:rsidRDefault="00F842CC">
      <w:pPr>
        <w:rPr>
          <w:b/>
          <w:color w:val="FF0000"/>
          <w:highlight w:val="yellow"/>
          <w:lang w:val="es-ES"/>
        </w:rPr>
      </w:pPr>
      <w:r w:rsidRPr="00660ABD">
        <w:rPr>
          <w:b/>
          <w:lang w:val="es-ES"/>
        </w:rPr>
        <w:t xml:space="preserve">IO2 </w:t>
      </w:r>
      <w:r w:rsidR="00660ABD" w:rsidRPr="00660ABD">
        <w:rPr>
          <w:b/>
          <w:lang w:val="es-ES"/>
        </w:rPr>
        <w:t>Tema</w:t>
      </w:r>
      <w:r w:rsidRPr="00660ABD">
        <w:rPr>
          <w:b/>
          <w:lang w:val="es-ES"/>
        </w:rPr>
        <w:t>:</w:t>
      </w:r>
      <w:r w:rsidRPr="00660ABD">
        <w:rPr>
          <w:lang w:val="es-ES"/>
        </w:rPr>
        <w:t xml:space="preserve"> “</w:t>
      </w:r>
      <w:r w:rsidR="00660ABD" w:rsidRPr="00660ABD">
        <w:rPr>
          <w:b/>
          <w:bCs/>
          <w:lang w:val="es-ES"/>
        </w:rPr>
        <w:t>Cómo capacitar a las/os ciudadanas/os para participar en la vida pública de sus comunidade</w:t>
      </w:r>
      <w:r w:rsidR="00660ABD">
        <w:rPr>
          <w:b/>
          <w:bCs/>
          <w:lang w:val="es-ES"/>
        </w:rPr>
        <w:t>s</w:t>
      </w:r>
      <w:r w:rsidRPr="00660ABD">
        <w:rPr>
          <w:lang w:val="es-ES"/>
        </w:rPr>
        <w:t>”</w:t>
      </w:r>
      <w:r w:rsidRPr="00660ABD">
        <w:rPr>
          <w:b/>
          <w:lang w:val="es-ES"/>
        </w:rPr>
        <w:t xml:space="preserve"> </w:t>
      </w:r>
    </w:p>
    <w:p w:rsidR="00B2211A" w:rsidRDefault="00F842CC">
      <w:r>
        <w:rPr>
          <w:b/>
        </w:rPr>
        <w:t>Organisation:</w:t>
      </w:r>
      <w:r>
        <w:t xml:space="preserve"> ALDA - European Association for Local Democracy</w:t>
      </w:r>
    </w:p>
    <w:p w:rsidR="00B2211A" w:rsidRDefault="00660ABD">
      <w:pPr>
        <w:pStyle w:val="Ttulo1"/>
      </w:pPr>
      <w:proofErr w:type="spellStart"/>
      <w:r>
        <w:t>Sesión</w:t>
      </w:r>
      <w:proofErr w:type="spellEnd"/>
      <w:r>
        <w:t xml:space="preserve"> </w:t>
      </w:r>
      <w:proofErr w:type="spellStart"/>
      <w:r>
        <w:t>formativa</w:t>
      </w:r>
      <w:proofErr w:type="spellEnd"/>
    </w:p>
    <w:tbl>
      <w:tblPr>
        <w:tblStyle w:val="a"/>
        <w:tblW w:w="138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8"/>
        <w:gridCol w:w="12049"/>
      </w:tblGrid>
      <w:tr w:rsidR="00B2211A" w:rsidRPr="00660ABD" w:rsidTr="00B22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2211A" w:rsidRDefault="00660ABD">
            <w:proofErr w:type="spellStart"/>
            <w:r>
              <w:t>Título</w:t>
            </w:r>
            <w:proofErr w:type="spellEnd"/>
          </w:p>
        </w:tc>
        <w:tc>
          <w:tcPr>
            <w:tcW w:w="12049" w:type="dxa"/>
          </w:tcPr>
          <w:p w:rsidR="00B2211A" w:rsidRPr="00660ABD" w:rsidRDefault="00660ABD">
            <w:pPr>
              <w:cnfStyle w:val="100000000000" w:firstRow="1" w:lastRow="0" w:firstColumn="0" w:lastColumn="0" w:oddVBand="0" w:evenVBand="0" w:oddHBand="0" w:evenHBand="0" w:firstRowFirstColumn="0" w:firstRowLastColumn="0" w:lastRowFirstColumn="0" w:lastRowLastColumn="0"/>
              <w:rPr>
                <w:lang w:val="es-ES"/>
              </w:rPr>
            </w:pPr>
            <w:r w:rsidRPr="00660ABD">
              <w:rPr>
                <w:lang w:val="es-ES"/>
              </w:rPr>
              <w:t>PARTICIPACIÓN CIUDADANA/CÍVICA y DEMOCRÁTICA</w:t>
            </w:r>
          </w:p>
        </w:tc>
      </w:tr>
      <w:tr w:rsidR="00660ABD" w:rsidRPr="00660ABD"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0ABD" w:rsidRPr="00660ABD" w:rsidRDefault="00660ABD" w:rsidP="00543B65">
            <w:pPr>
              <w:rPr>
                <w:lang w:val="es-ES"/>
              </w:rPr>
            </w:pPr>
            <w:r w:rsidRPr="00660ABD">
              <w:rPr>
                <w:lang w:val="es-ES"/>
              </w:rPr>
              <w:t>Vinculado con IO1 (Estudio PIECE)</w:t>
            </w:r>
          </w:p>
        </w:tc>
        <w:tc>
          <w:tcPr>
            <w:tcW w:w="12049" w:type="dxa"/>
          </w:tcPr>
          <w:p w:rsidR="00660ABD" w:rsidRPr="00660ABD" w:rsidRDefault="00660ABD" w:rsidP="00660ABD">
            <w:pPr>
              <w:spacing w:line="276" w:lineRule="auto"/>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IO1= análisis de las necesidades de las comunidades y las partes interesadas en el desarrollo y el compromiso de la comunidad. El objetivo de la IO1 era, para los socios, compartir sus conocimientos y experiencia en el trabajo sobre el terreno con las comunidades a través de encuestas, entrevistas y grupos de discusión. Las conclusiones extraídas en el informe de análisis del PIECE, formalizado por todos los socios, afirman cómo l</w:t>
            </w:r>
            <w:r>
              <w:rPr>
                <w:lang w:val="es-ES"/>
              </w:rPr>
              <w:t>as/</w:t>
            </w:r>
            <w:r w:rsidRPr="00660ABD">
              <w:rPr>
                <w:lang w:val="es-ES"/>
              </w:rPr>
              <w:t>os trabajadores comunitari</w:t>
            </w:r>
            <w:r>
              <w:rPr>
                <w:lang w:val="es-ES"/>
              </w:rPr>
              <w:t>as/</w:t>
            </w:r>
            <w:r w:rsidRPr="00660ABD">
              <w:rPr>
                <w:lang w:val="es-ES"/>
              </w:rPr>
              <w:t>os se beneficiarían de esta experiencia de formación para poder aumentar su formación y mejorar sus habilidades para abordar mejor las necesidades de las comunidades en Europa.</w:t>
            </w:r>
          </w:p>
          <w:p w:rsidR="00660ABD" w:rsidRPr="00660ABD" w:rsidRDefault="00660ABD" w:rsidP="00660ABD">
            <w:pPr>
              <w:spacing w:line="276" w:lineRule="auto"/>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Por estas razones, el consorcio y la investigación realizada han considerado que sería beneficioso para l</w:t>
            </w:r>
            <w:r>
              <w:rPr>
                <w:lang w:val="es-ES"/>
              </w:rPr>
              <w:t>as/</w:t>
            </w:r>
            <w:r w:rsidRPr="00660ABD">
              <w:rPr>
                <w:lang w:val="es-ES"/>
              </w:rPr>
              <w:t>os trabajador</w:t>
            </w:r>
            <w:r>
              <w:rPr>
                <w:lang w:val="es-ES"/>
              </w:rPr>
              <w:t>as/</w:t>
            </w:r>
            <w:r w:rsidRPr="00660ABD">
              <w:rPr>
                <w:lang w:val="es-ES"/>
              </w:rPr>
              <w:t>es comunitari</w:t>
            </w:r>
            <w:r>
              <w:rPr>
                <w:lang w:val="es-ES"/>
              </w:rPr>
              <w:t>as/o</w:t>
            </w:r>
            <w:r w:rsidRPr="00660ABD">
              <w:rPr>
                <w:lang w:val="es-ES"/>
              </w:rPr>
              <w:t xml:space="preserve">s el desarrollo de material de formación sobre "cómo capacitar a </w:t>
            </w:r>
            <w:r>
              <w:rPr>
                <w:lang w:val="es-ES"/>
              </w:rPr>
              <w:t>la ciudadanía</w:t>
            </w:r>
            <w:r w:rsidRPr="00660ABD">
              <w:rPr>
                <w:lang w:val="es-ES"/>
              </w:rPr>
              <w:t xml:space="preserve"> para participar en la vida pública de sus comunidades".</w:t>
            </w:r>
          </w:p>
        </w:tc>
      </w:tr>
      <w:tr w:rsidR="00660ABD" w:rsidRPr="00660ABD" w:rsidTr="00B2211A">
        <w:tc>
          <w:tcPr>
            <w:cnfStyle w:val="001000000000" w:firstRow="0" w:lastRow="0" w:firstColumn="1" w:lastColumn="0" w:oddVBand="0" w:evenVBand="0" w:oddHBand="0" w:evenHBand="0" w:firstRowFirstColumn="0" w:firstRowLastColumn="0" w:lastRowFirstColumn="0" w:lastRowLastColumn="0"/>
            <w:tcW w:w="1838" w:type="dxa"/>
          </w:tcPr>
          <w:p w:rsidR="00660ABD" w:rsidRDefault="00660ABD" w:rsidP="00543B65">
            <w:proofErr w:type="spellStart"/>
            <w:r>
              <w:t>Resultados</w:t>
            </w:r>
            <w:proofErr w:type="spellEnd"/>
          </w:p>
        </w:tc>
        <w:tc>
          <w:tcPr>
            <w:tcW w:w="12049" w:type="dxa"/>
          </w:tcPr>
          <w:p w:rsidR="00660ABD" w:rsidRPr="00660ABD" w:rsidRDefault="00660ABD" w:rsidP="00660ABD">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sidRPr="00660ABD">
              <w:rPr>
                <w:lang w:val="es-ES"/>
              </w:rPr>
              <w:t>Aprendizaje de material académico y didáctico para la comprensión de conceptos básicos y específicos de creación y aplicación de métodos de procesos participativos;</w:t>
            </w:r>
          </w:p>
          <w:p w:rsidR="00660ABD" w:rsidRPr="00660ABD" w:rsidRDefault="00660ABD" w:rsidP="00660ABD">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Pr>
                <w:lang w:val="es-ES"/>
              </w:rPr>
              <w:t>C</w:t>
            </w:r>
            <w:r w:rsidRPr="00660ABD">
              <w:rPr>
                <w:lang w:val="es-ES"/>
              </w:rPr>
              <w:t>onocimiento de ejemplos concretos de aplicación de métodos participativos por parte de la ciudadanía activa en sus comunidades</w:t>
            </w:r>
          </w:p>
          <w:p w:rsidR="00660ABD" w:rsidRPr="00660ABD" w:rsidRDefault="00660ABD" w:rsidP="00660ABD">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Pr>
                <w:lang w:val="es-ES"/>
              </w:rPr>
              <w:t>C</w:t>
            </w:r>
            <w:r w:rsidRPr="00660ABD">
              <w:rPr>
                <w:lang w:val="es-ES"/>
              </w:rPr>
              <w:t xml:space="preserve">oncreción y asesoramiento sobre la eficiencia y eficacia de los métodos participativos para involucrar a la población en los procesos de toma de decisiones y la </w:t>
            </w:r>
            <w:proofErr w:type="spellStart"/>
            <w:r w:rsidRPr="00660ABD">
              <w:rPr>
                <w:lang w:val="es-ES"/>
              </w:rPr>
              <w:t>co</w:t>
            </w:r>
            <w:proofErr w:type="spellEnd"/>
            <w:r w:rsidRPr="00660ABD">
              <w:rPr>
                <w:lang w:val="es-ES"/>
              </w:rPr>
              <w:t>-implicación en las actividades de la comunidad local.</w:t>
            </w:r>
          </w:p>
        </w:tc>
      </w:tr>
      <w:tr w:rsidR="00660ABD" w:rsidRPr="00660ABD"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0ABD" w:rsidRDefault="00660ABD" w:rsidP="00543B65">
            <w:proofErr w:type="spellStart"/>
            <w:r>
              <w:t>Aprendizaje</w:t>
            </w:r>
            <w:proofErr w:type="spellEnd"/>
          </w:p>
        </w:tc>
        <w:tc>
          <w:tcPr>
            <w:tcW w:w="12049" w:type="dxa"/>
          </w:tcPr>
          <w:p w:rsidR="00660ABD" w:rsidRPr="00660ABD" w:rsidRDefault="00660ABD">
            <w:pPr>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Promoción de la buena gobernanza, la ciudadanía activa y la cooperación entre las autoridades locales y la sociedad civil. Descubrimiento y aplicación de métodos de procesos participativos sobre iniciativas cívicas y voluntariado, derechos humanos, inclusión social y desarrollo económico sostenible. Estudio en profundidad de un caso concreto como ejemplo de aplicación de las nociones aprendidas para la futura referencia.</w:t>
            </w:r>
          </w:p>
        </w:tc>
      </w:tr>
      <w:tr w:rsidR="00660ABD" w:rsidRPr="00660ABD" w:rsidTr="00B2211A">
        <w:tc>
          <w:tcPr>
            <w:cnfStyle w:val="001000000000" w:firstRow="0" w:lastRow="0" w:firstColumn="1" w:lastColumn="0" w:oddVBand="0" w:evenVBand="0" w:oddHBand="0" w:evenHBand="0" w:firstRowFirstColumn="0" w:firstRowLastColumn="0" w:lastRowFirstColumn="0" w:lastRowLastColumn="0"/>
            <w:tcW w:w="1838" w:type="dxa"/>
          </w:tcPr>
          <w:p w:rsidR="00660ABD" w:rsidRDefault="00660ABD" w:rsidP="00543B65">
            <w:proofErr w:type="spellStart"/>
            <w:r>
              <w:t>Temas</w:t>
            </w:r>
            <w:proofErr w:type="spellEnd"/>
            <w:r>
              <w:t xml:space="preserve"> clave</w:t>
            </w:r>
          </w:p>
        </w:tc>
        <w:tc>
          <w:tcPr>
            <w:tcW w:w="12049" w:type="dxa"/>
          </w:tcPr>
          <w:p w:rsidR="00660ABD" w:rsidRPr="00660ABD" w:rsidRDefault="00660ABD">
            <w:pPr>
              <w:cnfStyle w:val="000000000000" w:firstRow="0" w:lastRow="0" w:firstColumn="0" w:lastColumn="0" w:oddVBand="0" w:evenVBand="0" w:oddHBand="0" w:evenHBand="0" w:firstRowFirstColumn="0" w:firstRowLastColumn="0" w:lastRowFirstColumn="0" w:lastRowLastColumn="0"/>
              <w:rPr>
                <w:lang w:val="es-ES"/>
              </w:rPr>
            </w:pPr>
            <w:r w:rsidRPr="00660ABD">
              <w:rPr>
                <w:lang w:val="es-ES"/>
              </w:rPr>
              <w:t>Participación ciudadana, proceso y métodos participativos en la teoría y la práctica</w:t>
            </w:r>
          </w:p>
        </w:tc>
      </w:tr>
      <w:tr w:rsidR="00660ABD" w:rsidRPr="00660ABD"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0ABD" w:rsidRDefault="00660ABD" w:rsidP="00543B65">
            <w:proofErr w:type="spellStart"/>
            <w:r>
              <w:t>Competencias</w:t>
            </w:r>
            <w:proofErr w:type="spellEnd"/>
            <w:r>
              <w:t xml:space="preserve"> </w:t>
            </w:r>
            <w:proofErr w:type="spellStart"/>
            <w:r>
              <w:t>cubiertas</w:t>
            </w:r>
            <w:proofErr w:type="spellEnd"/>
          </w:p>
        </w:tc>
        <w:tc>
          <w:tcPr>
            <w:tcW w:w="12049" w:type="dxa"/>
          </w:tcPr>
          <w:p w:rsidR="00660ABD" w:rsidRDefault="00660ABD" w:rsidP="00660ABD">
            <w:pPr>
              <w:numPr>
                <w:ilvl w:val="0"/>
                <w:numId w:val="1"/>
              </w:numPr>
              <w:cnfStyle w:val="000000100000" w:firstRow="0" w:lastRow="0" w:firstColumn="0" w:lastColumn="0" w:oddVBand="0" w:evenVBand="0" w:oddHBand="1" w:evenHBand="0" w:firstRowFirstColumn="0" w:firstRowLastColumn="0" w:lastRowFirstColumn="0" w:lastRowLastColumn="0"/>
            </w:pPr>
            <w:proofErr w:type="spellStart"/>
            <w:r>
              <w:t>trabajo</w:t>
            </w:r>
            <w:proofErr w:type="spellEnd"/>
            <w:r>
              <w:t xml:space="preserve"> </w:t>
            </w:r>
            <w:proofErr w:type="spellStart"/>
            <w:r>
              <w:t>en</w:t>
            </w:r>
            <w:proofErr w:type="spellEnd"/>
            <w:r>
              <w:t xml:space="preserve"> </w:t>
            </w:r>
            <w:proofErr w:type="spellStart"/>
            <w:r>
              <w:t>colaboración</w:t>
            </w:r>
            <w:proofErr w:type="spellEnd"/>
            <w:r>
              <w:t>;</w:t>
            </w:r>
          </w:p>
          <w:p w:rsidR="00660ABD" w:rsidRPr="00660ABD" w:rsidRDefault="00660ABD" w:rsidP="00660ABD">
            <w:pPr>
              <w:numPr>
                <w:ilvl w:val="0"/>
                <w:numId w:val="1"/>
              </w:numPr>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orientación a la fijación de objetivos y a la consecución de los mismos;</w:t>
            </w:r>
          </w:p>
          <w:p w:rsidR="00660ABD" w:rsidRDefault="00660ABD" w:rsidP="00660ABD">
            <w:pPr>
              <w:numPr>
                <w:ilvl w:val="0"/>
                <w:numId w:val="1"/>
              </w:numPr>
              <w:cnfStyle w:val="000000100000" w:firstRow="0" w:lastRow="0" w:firstColumn="0" w:lastColumn="0" w:oddVBand="0" w:evenVBand="0" w:oddHBand="1" w:evenHBand="0" w:firstRowFirstColumn="0" w:firstRowLastColumn="0" w:lastRowFirstColumn="0" w:lastRowLastColumn="0"/>
            </w:pPr>
            <w:proofErr w:type="spellStart"/>
            <w:r>
              <w:t>resolución</w:t>
            </w:r>
            <w:proofErr w:type="spellEnd"/>
            <w:r>
              <w:t xml:space="preserve"> de </w:t>
            </w:r>
            <w:proofErr w:type="spellStart"/>
            <w:r>
              <w:t>problemas</w:t>
            </w:r>
            <w:proofErr w:type="spellEnd"/>
            <w:r>
              <w:t>;</w:t>
            </w:r>
          </w:p>
          <w:p w:rsidR="00660ABD" w:rsidRDefault="00660ABD" w:rsidP="00660ABD">
            <w:pPr>
              <w:numPr>
                <w:ilvl w:val="0"/>
                <w:numId w:val="1"/>
              </w:numPr>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análisis de áreas prioritarias;</w:t>
            </w:r>
            <w:r w:rsidRPr="00660ABD">
              <w:rPr>
                <w:lang w:val="es-ES"/>
              </w:rPr>
              <w:t xml:space="preserve"> </w:t>
            </w:r>
          </w:p>
          <w:p w:rsidR="00660ABD" w:rsidRPr="00660ABD" w:rsidRDefault="00660ABD" w:rsidP="00660ABD">
            <w:pPr>
              <w:numPr>
                <w:ilvl w:val="0"/>
                <w:numId w:val="1"/>
              </w:numPr>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lastRenderedPageBreak/>
              <w:t xml:space="preserve">capacitación de </w:t>
            </w:r>
            <w:r>
              <w:rPr>
                <w:lang w:val="es-ES"/>
              </w:rPr>
              <w:t>las/os p</w:t>
            </w:r>
            <w:r w:rsidRPr="00660ABD">
              <w:rPr>
                <w:lang w:val="es-ES"/>
              </w:rPr>
              <w:t>articipantes a través del liderazgo y las habilidades;</w:t>
            </w:r>
          </w:p>
          <w:p w:rsidR="00660ABD" w:rsidRPr="00660ABD" w:rsidRDefault="00660ABD">
            <w:pPr>
              <w:numPr>
                <w:ilvl w:val="0"/>
                <w:numId w:val="1"/>
              </w:numPr>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evaluación del progreso del trabajo realizado</w:t>
            </w:r>
          </w:p>
        </w:tc>
      </w:tr>
      <w:tr w:rsidR="00B2211A" w:rsidTr="00B2211A">
        <w:tc>
          <w:tcPr>
            <w:cnfStyle w:val="001000000000" w:firstRow="0" w:lastRow="0" w:firstColumn="1" w:lastColumn="0" w:oddVBand="0" w:evenVBand="0" w:oddHBand="0" w:evenHBand="0" w:firstRowFirstColumn="0" w:firstRowLastColumn="0" w:lastRowFirstColumn="0" w:lastRowLastColumn="0"/>
            <w:tcW w:w="1838" w:type="dxa"/>
          </w:tcPr>
          <w:p w:rsidR="00B2211A" w:rsidRDefault="00660ABD">
            <w:proofErr w:type="spellStart"/>
            <w:r>
              <w:lastRenderedPageBreak/>
              <w:t>Duración</w:t>
            </w:r>
            <w:proofErr w:type="spellEnd"/>
          </w:p>
        </w:tc>
        <w:tc>
          <w:tcPr>
            <w:tcW w:w="12049" w:type="dxa"/>
          </w:tcPr>
          <w:p w:rsidR="00B2211A" w:rsidRDefault="00F842CC" w:rsidP="00660ABD">
            <w:pPr>
              <w:cnfStyle w:val="000000000000" w:firstRow="0" w:lastRow="0" w:firstColumn="0" w:lastColumn="0" w:oddVBand="0" w:evenVBand="0" w:oddHBand="0" w:evenHBand="0" w:firstRowFirstColumn="0" w:firstRowLastColumn="0" w:lastRowFirstColumn="0" w:lastRowLastColumn="0"/>
            </w:pPr>
            <w:r>
              <w:t>3</w:t>
            </w:r>
            <w:r w:rsidR="00660ABD">
              <w:t xml:space="preserve"> horas y </w:t>
            </w:r>
            <w:r>
              <w:t xml:space="preserve"> </w:t>
            </w:r>
            <w:r w:rsidR="00660ABD">
              <w:t xml:space="preserve">30 </w:t>
            </w:r>
            <w:proofErr w:type="spellStart"/>
            <w:r w:rsidR="00660ABD">
              <w:t>minutos</w:t>
            </w:r>
            <w:proofErr w:type="spellEnd"/>
          </w:p>
        </w:tc>
      </w:tr>
      <w:tr w:rsidR="00B2211A" w:rsidRPr="00660ABD"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2211A" w:rsidRDefault="00660ABD">
            <w:proofErr w:type="spellStart"/>
            <w:r>
              <w:t>Preparación</w:t>
            </w:r>
            <w:proofErr w:type="spellEnd"/>
          </w:p>
        </w:tc>
        <w:tc>
          <w:tcPr>
            <w:tcW w:w="12049" w:type="dxa"/>
          </w:tcPr>
          <w:p w:rsidR="00660ABD" w:rsidRPr="00660ABD" w:rsidRDefault="00660ABD" w:rsidP="00660ABD">
            <w:pPr>
              <w:cnfStyle w:val="000000100000" w:firstRow="0" w:lastRow="0" w:firstColumn="0" w:lastColumn="0" w:oddVBand="0" w:evenVBand="0" w:oddHBand="1" w:evenHBand="0" w:firstRowFirstColumn="0" w:firstRowLastColumn="0" w:lastRowFirstColumn="0" w:lastRowLastColumn="0"/>
              <w:rPr>
                <w:lang w:val="es-ES"/>
              </w:rPr>
            </w:pPr>
            <w:r w:rsidRPr="00660ABD">
              <w:rPr>
                <w:lang w:val="es-ES"/>
              </w:rPr>
              <w:t xml:space="preserve">Para </w:t>
            </w:r>
            <w:r>
              <w:rPr>
                <w:lang w:val="es-ES"/>
              </w:rPr>
              <w:t>facilitadoras/os o formadoras/es</w:t>
            </w:r>
            <w:r w:rsidRPr="00660ABD">
              <w:rPr>
                <w:lang w:val="es-ES"/>
              </w:rPr>
              <w:t>: basarán sus lecciones y actividades en la experiencia adquirida en los años en los que han tratado proyectos e iniciativas sobre participación cívica y democrática. El valor añadido de la formación será la historia y la experiencia de la implicación de cada organización en la participación ciudadana y democrática y la explicación de la creación y la evolución del proceso participativo, donde tod</w:t>
            </w:r>
            <w:r w:rsidR="001737C7">
              <w:rPr>
                <w:lang w:val="es-ES"/>
              </w:rPr>
              <w:t>as/</w:t>
            </w:r>
            <w:r w:rsidRPr="00660ABD">
              <w:rPr>
                <w:lang w:val="es-ES"/>
              </w:rPr>
              <w:t>os l</w:t>
            </w:r>
            <w:r w:rsidR="001737C7">
              <w:rPr>
                <w:lang w:val="es-ES"/>
              </w:rPr>
              <w:t>as/</w:t>
            </w:r>
            <w:r w:rsidRPr="00660ABD">
              <w:rPr>
                <w:lang w:val="es-ES"/>
              </w:rPr>
              <w:t>os participantes podrán comprender de forma sencilla la aplicación exitosa de los métodos de los procesos participativos en un contexto real.</w:t>
            </w:r>
          </w:p>
          <w:p w:rsidR="00B2211A" w:rsidRPr="00660ABD" w:rsidRDefault="001737C7" w:rsidP="001737C7">
            <w:pPr>
              <w:cnfStyle w:val="000000100000" w:firstRow="0" w:lastRow="0" w:firstColumn="0" w:lastColumn="0" w:oddVBand="0" w:evenVBand="0" w:oddHBand="1" w:evenHBand="0" w:firstRowFirstColumn="0" w:firstRowLastColumn="0" w:lastRowFirstColumn="0" w:lastRowLastColumn="0"/>
              <w:rPr>
                <w:lang w:val="es-ES"/>
              </w:rPr>
            </w:pPr>
            <w:r>
              <w:rPr>
                <w:lang w:val="es-ES"/>
              </w:rPr>
              <w:t>Para participantes</w:t>
            </w:r>
            <w:r w:rsidR="00660ABD" w:rsidRPr="00660ABD">
              <w:rPr>
                <w:lang w:val="es-ES"/>
              </w:rPr>
              <w:t xml:space="preserve">: No </w:t>
            </w:r>
            <w:r>
              <w:rPr>
                <w:lang w:val="es-ES"/>
              </w:rPr>
              <w:t>se requiere ninguna preparación previa.</w:t>
            </w:r>
          </w:p>
        </w:tc>
      </w:tr>
    </w:tbl>
    <w:p w:rsidR="00B2211A" w:rsidRPr="00660ABD" w:rsidRDefault="00F842CC">
      <w:pPr>
        <w:jc w:val="both"/>
        <w:rPr>
          <w:lang w:val="es-ES"/>
        </w:rPr>
      </w:pPr>
      <w:r w:rsidRPr="00660ABD">
        <w:rPr>
          <w:lang w:val="es-ES"/>
        </w:rPr>
        <w:br w:type="page"/>
      </w:r>
    </w:p>
    <w:p w:rsidR="00B2211A" w:rsidRDefault="00F842CC">
      <w:pPr>
        <w:pStyle w:val="Ttulo1"/>
      </w:pPr>
      <w:proofErr w:type="spellStart"/>
      <w:r>
        <w:lastRenderedPageBreak/>
        <w:t>Activ</w:t>
      </w:r>
      <w:r w:rsidR="00E85182">
        <w:t>idades</w:t>
      </w:r>
      <w:proofErr w:type="spellEnd"/>
    </w:p>
    <w:tbl>
      <w:tblPr>
        <w:tblStyle w:val="a0"/>
        <w:tblW w:w="147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0"/>
        <w:gridCol w:w="1995"/>
        <w:gridCol w:w="7740"/>
        <w:gridCol w:w="1800"/>
        <w:gridCol w:w="1785"/>
      </w:tblGrid>
      <w:tr w:rsidR="00E85182" w:rsidTr="00B2211A">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410" w:type="dxa"/>
          </w:tcPr>
          <w:p w:rsidR="00E85182" w:rsidRDefault="00E85182" w:rsidP="00543B65">
            <w:pPr>
              <w:jc w:val="center"/>
            </w:pPr>
            <w:proofErr w:type="spellStart"/>
            <w:r>
              <w:t>Tiempo</w:t>
            </w:r>
            <w:proofErr w:type="spellEnd"/>
          </w:p>
          <w:p w:rsidR="00E85182" w:rsidRDefault="00E85182" w:rsidP="00543B65">
            <w:pPr>
              <w:jc w:val="center"/>
              <w:rPr>
                <w:i/>
              </w:rPr>
            </w:pPr>
            <w:r>
              <w:rPr>
                <w:i/>
              </w:rPr>
              <w:t>(</w:t>
            </w:r>
            <w:proofErr w:type="spellStart"/>
            <w:r>
              <w:rPr>
                <w:i/>
              </w:rPr>
              <w:t>Aprox</w:t>
            </w:r>
            <w:proofErr w:type="spellEnd"/>
            <w:r>
              <w:rPr>
                <w:i/>
              </w:rPr>
              <w:t>.)</w:t>
            </w:r>
          </w:p>
        </w:tc>
        <w:tc>
          <w:tcPr>
            <w:tcW w:w="1995" w:type="dxa"/>
          </w:tcPr>
          <w:p w:rsidR="00E85182" w:rsidRDefault="00E85182" w:rsidP="00543B65">
            <w:pPr>
              <w:jc w:val="center"/>
              <w:cnfStyle w:val="100000000000" w:firstRow="1" w:lastRow="0" w:firstColumn="0" w:lastColumn="0" w:oddVBand="0" w:evenVBand="0" w:oddHBand="0" w:evenHBand="0" w:firstRowFirstColumn="0" w:firstRowLastColumn="0" w:lastRowFirstColumn="0" w:lastRowLastColumn="0"/>
            </w:pPr>
            <w:proofErr w:type="spellStart"/>
            <w:r>
              <w:t>Objetivo</w:t>
            </w:r>
            <w:proofErr w:type="spellEnd"/>
            <w:r>
              <w:t xml:space="preserve"> de </w:t>
            </w:r>
            <w:proofErr w:type="spellStart"/>
            <w:r>
              <w:t>aprendizaje</w:t>
            </w:r>
            <w:proofErr w:type="spellEnd"/>
            <w:r>
              <w:t xml:space="preserve"> </w:t>
            </w:r>
            <w:proofErr w:type="spellStart"/>
            <w:r>
              <w:t>específico</w:t>
            </w:r>
            <w:proofErr w:type="spellEnd"/>
          </w:p>
        </w:tc>
        <w:tc>
          <w:tcPr>
            <w:tcW w:w="7740" w:type="dxa"/>
          </w:tcPr>
          <w:p w:rsidR="00E85182" w:rsidRDefault="00E85182" w:rsidP="00543B65">
            <w:pPr>
              <w:jc w:val="center"/>
              <w:cnfStyle w:val="100000000000" w:firstRow="1" w:lastRow="0" w:firstColumn="0" w:lastColumn="0" w:oddVBand="0" w:evenVBand="0" w:oddHBand="0" w:evenHBand="0" w:firstRowFirstColumn="0" w:firstRowLastColumn="0" w:lastRowFirstColumn="0" w:lastRowLastColumn="0"/>
            </w:pPr>
            <w:proofErr w:type="spellStart"/>
            <w:r>
              <w:t>Actividad</w:t>
            </w:r>
            <w:proofErr w:type="spellEnd"/>
          </w:p>
        </w:tc>
        <w:tc>
          <w:tcPr>
            <w:tcW w:w="1800" w:type="dxa"/>
          </w:tcPr>
          <w:p w:rsidR="00E85182" w:rsidRDefault="00E85182" w:rsidP="00543B65">
            <w:pPr>
              <w:jc w:val="center"/>
              <w:cnfStyle w:val="100000000000" w:firstRow="1" w:lastRow="0" w:firstColumn="0" w:lastColumn="0" w:oddVBand="0" w:evenVBand="0" w:oddHBand="0" w:evenHBand="0" w:firstRowFirstColumn="0" w:firstRowLastColumn="0" w:lastRowFirstColumn="0" w:lastRowLastColumn="0"/>
            </w:pPr>
            <w:proofErr w:type="spellStart"/>
            <w:r>
              <w:t>Evaluación</w:t>
            </w:r>
            <w:proofErr w:type="spellEnd"/>
            <w:r>
              <w:t xml:space="preserve"> del </w:t>
            </w:r>
            <w:proofErr w:type="spellStart"/>
            <w:r>
              <w:t>aprendizaje</w:t>
            </w:r>
            <w:proofErr w:type="spellEnd"/>
          </w:p>
        </w:tc>
        <w:tc>
          <w:tcPr>
            <w:tcW w:w="1785" w:type="dxa"/>
          </w:tcPr>
          <w:p w:rsidR="00E85182" w:rsidRDefault="00E85182" w:rsidP="00543B65">
            <w:pPr>
              <w:jc w:val="center"/>
              <w:cnfStyle w:val="100000000000" w:firstRow="1" w:lastRow="0" w:firstColumn="0" w:lastColumn="0" w:oddVBand="0" w:evenVBand="0" w:oddHBand="0" w:evenHBand="0" w:firstRowFirstColumn="0" w:firstRowLastColumn="0" w:lastRowFirstColumn="0" w:lastRowLastColumn="0"/>
            </w:pPr>
            <w:proofErr w:type="spellStart"/>
            <w:r>
              <w:t>Tiempo</w:t>
            </w:r>
            <w:proofErr w:type="spellEnd"/>
          </w:p>
          <w:p w:rsidR="00E85182" w:rsidRDefault="00E85182" w:rsidP="00543B65">
            <w:pPr>
              <w:jc w:val="center"/>
              <w:cnfStyle w:val="100000000000" w:firstRow="1" w:lastRow="0" w:firstColumn="0" w:lastColumn="0" w:oddVBand="0" w:evenVBand="0" w:oddHBand="0" w:evenHBand="0" w:firstRowFirstColumn="0" w:firstRowLastColumn="0" w:lastRowFirstColumn="0" w:lastRowLastColumn="0"/>
              <w:rPr>
                <w:i/>
              </w:rPr>
            </w:pPr>
            <w:r>
              <w:rPr>
                <w:i/>
              </w:rPr>
              <w:t>(</w:t>
            </w:r>
            <w:proofErr w:type="spellStart"/>
            <w:r>
              <w:rPr>
                <w:i/>
              </w:rPr>
              <w:t>Aprox</w:t>
            </w:r>
            <w:proofErr w:type="spellEnd"/>
            <w:r>
              <w:rPr>
                <w:i/>
              </w:rPr>
              <w:t>.)</w:t>
            </w:r>
          </w:p>
        </w:tc>
      </w:tr>
      <w:tr w:rsidR="00B2211A" w:rsidRPr="00E85182"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rsidR="00B2211A" w:rsidRDefault="00F842CC">
            <w:r>
              <w:t>25 min</w:t>
            </w:r>
          </w:p>
        </w:tc>
        <w:tc>
          <w:tcPr>
            <w:tcW w:w="1995" w:type="dxa"/>
          </w:tcPr>
          <w:p w:rsidR="00B2211A" w:rsidRPr="00E85182" w:rsidRDefault="00E85182" w:rsidP="00E85182">
            <w:pPr>
              <w:cnfStyle w:val="000000100000" w:firstRow="0" w:lastRow="0" w:firstColumn="0" w:lastColumn="0" w:oddVBand="0" w:evenVBand="0" w:oddHBand="1" w:evenHBand="0" w:firstRowFirstColumn="0" w:firstRowLastColumn="0" w:lastRowFirstColumn="0" w:lastRowLastColumn="0"/>
              <w:rPr>
                <w:sz w:val="20"/>
                <w:szCs w:val="20"/>
                <w:lang w:val="es-ES"/>
              </w:rPr>
            </w:pPr>
            <w:r w:rsidRPr="00E85182">
              <w:rPr>
                <w:sz w:val="20"/>
                <w:szCs w:val="20"/>
                <w:lang w:val="es-ES"/>
              </w:rPr>
              <w:t>Primera interacción con l</w:t>
            </w:r>
            <w:r>
              <w:rPr>
                <w:sz w:val="20"/>
                <w:szCs w:val="20"/>
                <w:lang w:val="es-ES"/>
              </w:rPr>
              <w:t>as/o</w:t>
            </w:r>
            <w:r w:rsidRPr="00E85182">
              <w:rPr>
                <w:sz w:val="20"/>
                <w:szCs w:val="20"/>
                <w:lang w:val="es-ES"/>
              </w:rPr>
              <w:t>s participantes en la formación. Momento de la implicación inicial para conocerse y comenzar un proceso de enseñanza, implicación en actividades prácticas y conocimientos educativos.</w:t>
            </w:r>
          </w:p>
        </w:tc>
        <w:tc>
          <w:tcPr>
            <w:tcW w:w="7740" w:type="dxa"/>
          </w:tcPr>
          <w:p w:rsidR="00B2211A" w:rsidRDefault="00E85182">
            <w:pPr>
              <w:jc w:val="both"/>
              <w:cnfStyle w:val="000000100000" w:firstRow="0" w:lastRow="0" w:firstColumn="0" w:lastColumn="0" w:oddVBand="0" w:evenVBand="0" w:oddHBand="1" w:evenHBand="0" w:firstRowFirstColumn="0" w:firstRowLastColumn="0" w:lastRowFirstColumn="0" w:lastRowLastColumn="0"/>
            </w:pPr>
            <w:proofErr w:type="spellStart"/>
            <w:r>
              <w:rPr>
                <w:b/>
              </w:rPr>
              <w:t>A</w:t>
            </w:r>
            <w:r>
              <w:rPr>
                <w:b/>
              </w:rPr>
              <w:t>ctividad</w:t>
            </w:r>
            <w:proofErr w:type="spellEnd"/>
            <w:r>
              <w:rPr>
                <w:b/>
              </w:rPr>
              <w:t xml:space="preserve"> </w:t>
            </w:r>
            <w:proofErr w:type="spellStart"/>
            <w:r>
              <w:rPr>
                <w:b/>
              </w:rPr>
              <w:t>rompe-hielos</w:t>
            </w:r>
            <w:proofErr w:type="spellEnd"/>
            <w:r>
              <w:rPr>
                <w:b/>
              </w:rPr>
              <w:t>/</w:t>
            </w:r>
            <w:proofErr w:type="spellStart"/>
            <w:r>
              <w:rPr>
                <w:b/>
              </w:rPr>
              <w:t>distensión</w:t>
            </w:r>
            <w:proofErr w:type="spellEnd"/>
            <w:r>
              <w:rPr>
                <w:b/>
              </w:rPr>
              <w:t>:</w:t>
            </w:r>
            <w:r w:rsidR="00F842CC">
              <w:t xml:space="preserve"> </w:t>
            </w:r>
          </w:p>
          <w:p w:rsidR="00B2211A" w:rsidRDefault="00B2211A">
            <w:pPr>
              <w:jc w:val="both"/>
              <w:cnfStyle w:val="000000100000" w:firstRow="0" w:lastRow="0" w:firstColumn="0" w:lastColumn="0" w:oddVBand="0" w:evenVBand="0" w:oddHBand="1" w:evenHBand="0" w:firstRowFirstColumn="0" w:firstRowLastColumn="0" w:lastRowFirstColumn="0" w:lastRowLastColumn="0"/>
            </w:pPr>
          </w:p>
          <w:p w:rsidR="00E85182" w:rsidRPr="00E85182" w:rsidRDefault="00F842CC" w:rsidP="00E85182">
            <w:pPr>
              <w:jc w:val="both"/>
              <w:cnfStyle w:val="000000100000" w:firstRow="0" w:lastRow="0" w:firstColumn="0" w:lastColumn="0" w:oddVBand="0" w:evenVBand="0" w:oddHBand="1" w:evenHBand="0" w:firstRowFirstColumn="0" w:firstRowLastColumn="0" w:lastRowFirstColumn="0" w:lastRowLastColumn="0"/>
              <w:rPr>
                <w:lang w:val="es-ES"/>
              </w:rPr>
            </w:pPr>
            <w:r w:rsidRPr="00E85182">
              <w:rPr>
                <w:b/>
                <w:lang w:val="es-ES"/>
              </w:rPr>
              <w:t>Online</w:t>
            </w:r>
            <w:r w:rsidRPr="00E85182">
              <w:rPr>
                <w:lang w:val="es-ES"/>
              </w:rPr>
              <w:t xml:space="preserve"> - </w:t>
            </w:r>
            <w:r w:rsidR="00E85182" w:rsidRPr="00E85182">
              <w:rPr>
                <w:lang w:val="es-ES"/>
              </w:rPr>
              <w:t>Los rompehielos de Zoom son cualquier actividad o pregunta virtual que ayuda a que los miembros del equipo remoto se sientan cómodos y se conecten entre sí durante las reuniones virtuales en Zoom. Cualquier actividad que aumente el nivel de energía de l</w:t>
            </w:r>
            <w:r w:rsidR="00E85182">
              <w:rPr>
                <w:lang w:val="es-ES"/>
              </w:rPr>
              <w:t>as/</w:t>
            </w:r>
            <w:r w:rsidR="00E85182" w:rsidRPr="00E85182">
              <w:rPr>
                <w:lang w:val="es-ES"/>
              </w:rPr>
              <w:t>os participantes haciéndol</w:t>
            </w:r>
            <w:r w:rsidR="00E85182">
              <w:rPr>
                <w:lang w:val="es-ES"/>
              </w:rPr>
              <w:t>e</w:t>
            </w:r>
            <w:r w:rsidR="00E85182" w:rsidRPr="00E85182">
              <w:rPr>
                <w:lang w:val="es-ES"/>
              </w:rPr>
              <w:t>s participar. Divertirse y reírse también aumentará el nivel de atención de l</w:t>
            </w:r>
            <w:r w:rsidR="00E85182">
              <w:rPr>
                <w:lang w:val="es-ES"/>
              </w:rPr>
              <w:t>as/</w:t>
            </w:r>
            <w:r w:rsidR="00E85182" w:rsidRPr="00E85182">
              <w:rPr>
                <w:lang w:val="es-ES"/>
              </w:rPr>
              <w:t>os alumn</w:t>
            </w:r>
            <w:r w:rsidR="00E85182">
              <w:rPr>
                <w:lang w:val="es-ES"/>
              </w:rPr>
              <w:t>as/</w:t>
            </w:r>
            <w:r w:rsidR="00E85182" w:rsidRPr="00E85182">
              <w:rPr>
                <w:lang w:val="es-ES"/>
              </w:rPr>
              <w:t>os, estimulará la creatividad y romperá cualquier barrera entre las personas y/o el tema de la formación.</w:t>
            </w:r>
          </w:p>
          <w:p w:rsidR="00E85182" w:rsidRDefault="00E85182" w:rsidP="00E85182">
            <w:pPr>
              <w:jc w:val="both"/>
              <w:cnfStyle w:val="000000100000" w:firstRow="0" w:lastRow="0" w:firstColumn="0" w:lastColumn="0" w:oddVBand="0" w:evenVBand="0" w:oddHBand="1" w:evenHBand="0" w:firstRowFirstColumn="0" w:firstRowLastColumn="0" w:lastRowFirstColumn="0" w:lastRowLastColumn="0"/>
              <w:rPr>
                <w:lang w:val="es-ES"/>
              </w:rPr>
            </w:pPr>
            <w:r w:rsidRPr="00E85182">
              <w:rPr>
                <w:lang w:val="es-ES"/>
              </w:rPr>
              <w:t>"¡El trabajo desde casa fracasa!" - "¡El trabajo desde casa fracasa!" - Seguramente has experimentado o hecho muchas tonterías desde que empezaste a trabajar desde casa. Y así lo hemos hecho tod</w:t>
            </w:r>
            <w:r>
              <w:rPr>
                <w:lang w:val="es-ES"/>
              </w:rPr>
              <w:t>as/o</w:t>
            </w:r>
            <w:r w:rsidRPr="00E85182">
              <w:rPr>
                <w:lang w:val="es-ES"/>
              </w:rPr>
              <w:t>s. Así que, al comienzo de tus reuniones de Zoom, tómate un minuto para hablar de tu mayor fracaso.</w:t>
            </w:r>
          </w:p>
          <w:p w:rsidR="00B2211A" w:rsidRPr="00E85182" w:rsidRDefault="00E85182" w:rsidP="00E85182">
            <w:pPr>
              <w:jc w:val="both"/>
              <w:cnfStyle w:val="000000100000" w:firstRow="0" w:lastRow="0" w:firstColumn="0" w:lastColumn="0" w:oddVBand="0" w:evenVBand="0" w:oddHBand="1" w:evenHBand="0" w:firstRowFirstColumn="0" w:firstRowLastColumn="0" w:lastRowFirstColumn="0" w:lastRowLastColumn="0"/>
              <w:rPr>
                <w:color w:val="1A1A1A"/>
                <w:lang w:val="es-ES"/>
              </w:rPr>
            </w:pPr>
            <w:r w:rsidRPr="00E85182">
              <w:rPr>
                <w:b/>
                <w:color w:val="1A1A1A"/>
                <w:lang w:val="es-ES"/>
              </w:rPr>
              <w:t>Presencial</w:t>
            </w:r>
            <w:r w:rsidR="00F842CC" w:rsidRPr="00E85182">
              <w:rPr>
                <w:color w:val="1A1A1A"/>
                <w:lang w:val="es-ES"/>
              </w:rPr>
              <w:t xml:space="preserve"> - </w:t>
            </w:r>
            <w:r w:rsidRPr="00E85182">
              <w:rPr>
                <w:color w:val="1A1A1A"/>
                <w:lang w:val="es-ES"/>
              </w:rPr>
              <w:t>Juego del Avión de Papel: Este es uno de esos juegos para romper el hielo que sólo funcionan en reuniones presenciales. En primer lugar, pasa hojas de papel de colores a los miembros de tu equipo y pídeles que escriban un dato interesante sobre ell</w:t>
            </w:r>
            <w:r>
              <w:rPr>
                <w:color w:val="1A1A1A"/>
                <w:lang w:val="es-ES"/>
              </w:rPr>
              <w:t>as/</w:t>
            </w:r>
            <w:r w:rsidRPr="00E85182">
              <w:rPr>
                <w:color w:val="1A1A1A"/>
                <w:lang w:val="es-ES"/>
              </w:rPr>
              <w:t>os mismos. A continuación, pídeles que hagan un avión de papel. Cuando estén list</w:t>
            </w:r>
            <w:r>
              <w:rPr>
                <w:color w:val="1A1A1A"/>
                <w:lang w:val="es-ES"/>
              </w:rPr>
              <w:t>as/</w:t>
            </w:r>
            <w:r w:rsidRPr="00E85182">
              <w:rPr>
                <w:color w:val="1A1A1A"/>
                <w:lang w:val="es-ES"/>
              </w:rPr>
              <w:t>os, cada miembro del equipo lanzará su avión de papel al otro la</w:t>
            </w:r>
            <w:r>
              <w:rPr>
                <w:color w:val="1A1A1A"/>
                <w:lang w:val="es-ES"/>
              </w:rPr>
              <w:t>do de la sala. A continuación, el grupo recogerá l</w:t>
            </w:r>
            <w:r w:rsidRPr="00E85182">
              <w:rPr>
                <w:color w:val="1A1A1A"/>
                <w:lang w:val="es-ES"/>
              </w:rPr>
              <w:t>os aviones de papel</w:t>
            </w:r>
            <w:r>
              <w:rPr>
                <w:color w:val="1A1A1A"/>
                <w:lang w:val="es-ES"/>
              </w:rPr>
              <w:t xml:space="preserve"> al azar y los leerá</w:t>
            </w:r>
            <w:r w:rsidRPr="00E85182">
              <w:rPr>
                <w:color w:val="1A1A1A"/>
                <w:lang w:val="es-ES"/>
              </w:rPr>
              <w:t xml:space="preserve"> en voz alta</w:t>
            </w:r>
            <w:r>
              <w:rPr>
                <w:color w:val="1A1A1A"/>
                <w:lang w:val="es-ES"/>
              </w:rPr>
              <w:t xml:space="preserve"> teniendo que adivinar</w:t>
            </w:r>
            <w:r w:rsidRPr="00E85182">
              <w:rPr>
                <w:color w:val="1A1A1A"/>
                <w:lang w:val="es-ES"/>
              </w:rPr>
              <w:t xml:space="preserve"> de quién es el avión de papel.</w:t>
            </w:r>
          </w:p>
        </w:tc>
        <w:tc>
          <w:tcPr>
            <w:tcW w:w="1800" w:type="dxa"/>
          </w:tcPr>
          <w:p w:rsidR="00E85182" w:rsidRPr="00E85182" w:rsidRDefault="00E85182" w:rsidP="00E85182">
            <w:pPr>
              <w:cnfStyle w:val="000000100000" w:firstRow="0" w:lastRow="0" w:firstColumn="0" w:lastColumn="0" w:oddVBand="0" w:evenVBand="0" w:oddHBand="1" w:evenHBand="0" w:firstRowFirstColumn="0" w:firstRowLastColumn="0" w:lastRowFirstColumn="0" w:lastRowLastColumn="0"/>
              <w:rPr>
                <w:sz w:val="20"/>
                <w:szCs w:val="20"/>
                <w:lang w:val="es-ES"/>
              </w:rPr>
            </w:pPr>
            <w:r w:rsidRPr="00E85182">
              <w:rPr>
                <w:sz w:val="20"/>
                <w:szCs w:val="20"/>
                <w:lang w:val="es-ES"/>
              </w:rPr>
              <w:t>Haz que tod</w:t>
            </w:r>
            <w:r>
              <w:rPr>
                <w:sz w:val="20"/>
                <w:szCs w:val="20"/>
                <w:lang w:val="es-ES"/>
              </w:rPr>
              <w:t>as/</w:t>
            </w:r>
            <w:r w:rsidRPr="00E85182">
              <w:rPr>
                <w:sz w:val="20"/>
                <w:szCs w:val="20"/>
                <w:lang w:val="es-ES"/>
              </w:rPr>
              <w:t>os los participantes en la formación participen en las actividades de conocimiento y el rompehielos será la evaluación. Será importante asegurarse de que tod</w:t>
            </w:r>
            <w:r>
              <w:rPr>
                <w:sz w:val="20"/>
                <w:szCs w:val="20"/>
                <w:lang w:val="es-ES"/>
              </w:rPr>
              <w:t>as/</w:t>
            </w:r>
            <w:r w:rsidRPr="00E85182">
              <w:rPr>
                <w:sz w:val="20"/>
                <w:szCs w:val="20"/>
                <w:lang w:val="es-ES"/>
              </w:rPr>
              <w:t>os tengan la oportunidad de participar y hablar.</w:t>
            </w:r>
          </w:p>
          <w:p w:rsidR="00B2211A" w:rsidRPr="00E85182" w:rsidRDefault="00E85182" w:rsidP="00E85182">
            <w:pP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Es importante general un ambiente agradable.</w:t>
            </w:r>
          </w:p>
        </w:tc>
        <w:tc>
          <w:tcPr>
            <w:tcW w:w="1785" w:type="dxa"/>
          </w:tcPr>
          <w:p w:rsidR="00B2211A" w:rsidRPr="00E85182" w:rsidRDefault="00E85182">
            <w:pPr>
              <w:jc w:val="both"/>
              <w:cnfStyle w:val="000000100000" w:firstRow="0" w:lastRow="0" w:firstColumn="0" w:lastColumn="0" w:oddVBand="0" w:evenVBand="0" w:oddHBand="1" w:evenHBand="0" w:firstRowFirstColumn="0" w:firstRowLastColumn="0" w:lastRowFirstColumn="0" w:lastRowLastColumn="0"/>
              <w:rPr>
                <w:color w:val="1A1A1A"/>
                <w:lang w:val="es-ES"/>
              </w:rPr>
            </w:pPr>
            <w:r w:rsidRPr="00E85182">
              <w:rPr>
                <w:sz w:val="20"/>
                <w:szCs w:val="20"/>
                <w:lang w:val="es-ES"/>
              </w:rPr>
              <w:t xml:space="preserve">Para los rompehielos de Zoom puedes encontrar más ejemplos en este enlace: </w:t>
            </w:r>
            <w:hyperlink r:id="rId9">
              <w:r w:rsidR="00F842CC" w:rsidRPr="00E85182">
                <w:rPr>
                  <w:color w:val="1155CC"/>
                  <w:u w:val="single"/>
                  <w:lang w:val="es-ES"/>
                </w:rPr>
                <w:t>https://blog.vantagecircle.com/zoom-icebreakers/</w:t>
              </w:r>
            </w:hyperlink>
            <w:r w:rsidR="00F842CC" w:rsidRPr="00E85182">
              <w:rPr>
                <w:color w:val="1A1A1A"/>
                <w:lang w:val="es-ES"/>
              </w:rPr>
              <w:t xml:space="preserve"> </w:t>
            </w:r>
          </w:p>
          <w:p w:rsidR="00B2211A" w:rsidRPr="00E85182" w:rsidRDefault="00E85182">
            <w:pPr>
              <w:jc w:val="both"/>
              <w:cnfStyle w:val="000000100000" w:firstRow="0" w:lastRow="0" w:firstColumn="0" w:lastColumn="0" w:oddVBand="0" w:evenVBand="0" w:oddHBand="1" w:evenHBand="0" w:firstRowFirstColumn="0" w:firstRowLastColumn="0" w:lastRowFirstColumn="0" w:lastRowLastColumn="0"/>
              <w:rPr>
                <w:color w:val="1A1A1A"/>
                <w:sz w:val="20"/>
                <w:szCs w:val="20"/>
                <w:lang w:val="es-ES"/>
              </w:rPr>
            </w:pPr>
            <w:r w:rsidRPr="00E85182">
              <w:rPr>
                <w:color w:val="1A1A1A"/>
                <w:sz w:val="20"/>
                <w:szCs w:val="20"/>
                <w:lang w:val="es-ES"/>
              </w:rPr>
              <w:t xml:space="preserve">Para el </w:t>
            </w:r>
            <w:proofErr w:type="spellStart"/>
            <w:r w:rsidRPr="00E85182">
              <w:rPr>
                <w:color w:val="1A1A1A"/>
                <w:sz w:val="20"/>
                <w:szCs w:val="20"/>
                <w:lang w:val="es-ES"/>
              </w:rPr>
              <w:t>Icebreaker</w:t>
            </w:r>
            <w:proofErr w:type="spellEnd"/>
            <w:r w:rsidRPr="00E85182">
              <w:rPr>
                <w:color w:val="1A1A1A"/>
                <w:sz w:val="20"/>
                <w:szCs w:val="20"/>
                <w:lang w:val="es-ES"/>
              </w:rPr>
              <w:t xml:space="preserve"> presencial sólo necesitarás algunas hojas de papel de colores y bolígrafos/lápices.</w:t>
            </w:r>
          </w:p>
        </w:tc>
      </w:tr>
      <w:tr w:rsidR="00B2211A" w:rsidRPr="007B21D5" w:rsidTr="00B2211A">
        <w:tc>
          <w:tcPr>
            <w:cnfStyle w:val="001000000000" w:firstRow="0" w:lastRow="0" w:firstColumn="1" w:lastColumn="0" w:oddVBand="0" w:evenVBand="0" w:oddHBand="0" w:evenHBand="0" w:firstRowFirstColumn="0" w:firstRowLastColumn="0" w:lastRowFirstColumn="0" w:lastRowLastColumn="0"/>
            <w:tcW w:w="1410" w:type="dxa"/>
          </w:tcPr>
          <w:p w:rsidR="00B2211A" w:rsidRDefault="00F842CC" w:rsidP="00E85182">
            <w:r>
              <w:t>1 h</w:t>
            </w:r>
            <w:r w:rsidR="00E85182">
              <w:t xml:space="preserve">ora y </w:t>
            </w:r>
            <w:r>
              <w:t>15 min</w:t>
            </w:r>
          </w:p>
        </w:tc>
        <w:tc>
          <w:tcPr>
            <w:tcW w:w="1995" w:type="dxa"/>
          </w:tcPr>
          <w:p w:rsidR="00E85182" w:rsidRPr="00E85182" w:rsidRDefault="00E85182" w:rsidP="007B21D5">
            <w:pPr>
              <w:cnfStyle w:val="000000000000" w:firstRow="0" w:lastRow="0" w:firstColumn="0" w:lastColumn="0" w:oddVBand="0" w:evenVBand="0" w:oddHBand="0" w:evenHBand="0" w:firstRowFirstColumn="0" w:firstRowLastColumn="0" w:lastRowFirstColumn="0" w:lastRowLastColumn="0"/>
              <w:rPr>
                <w:sz w:val="20"/>
                <w:szCs w:val="20"/>
                <w:lang w:val="es-ES"/>
              </w:rPr>
            </w:pPr>
            <w:r w:rsidRPr="00E85182">
              <w:rPr>
                <w:sz w:val="20"/>
                <w:szCs w:val="20"/>
                <w:lang w:val="es-ES"/>
              </w:rPr>
              <w:t>Hacer una breve introducción sobre la historia, los objetivos y las actividades.</w:t>
            </w:r>
          </w:p>
          <w:p w:rsidR="00B2211A" w:rsidRPr="00E85182" w:rsidRDefault="00E85182" w:rsidP="007B21D5">
            <w:pPr>
              <w:cnfStyle w:val="000000000000" w:firstRow="0" w:lastRow="0" w:firstColumn="0" w:lastColumn="0" w:oddVBand="0" w:evenVBand="0" w:oddHBand="0" w:evenHBand="0" w:firstRowFirstColumn="0" w:firstRowLastColumn="0" w:lastRowFirstColumn="0" w:lastRowLastColumn="0"/>
              <w:rPr>
                <w:sz w:val="20"/>
                <w:szCs w:val="20"/>
                <w:lang w:val="es-ES"/>
              </w:rPr>
            </w:pPr>
            <w:r w:rsidRPr="00E85182">
              <w:rPr>
                <w:sz w:val="20"/>
                <w:szCs w:val="20"/>
                <w:lang w:val="es-ES"/>
              </w:rPr>
              <w:t xml:space="preserve">El objetivo </w:t>
            </w:r>
            <w:r w:rsidRPr="00E85182">
              <w:rPr>
                <w:sz w:val="20"/>
                <w:szCs w:val="20"/>
                <w:lang w:val="es-ES"/>
              </w:rPr>
              <w:lastRenderedPageBreak/>
              <w:t>específico de aprendizaje sería dar una base educativa a los participantes sobre la participación ciudadana en las comunidades y los métodos participativos.</w:t>
            </w:r>
          </w:p>
        </w:tc>
        <w:tc>
          <w:tcPr>
            <w:tcW w:w="7740" w:type="dxa"/>
          </w:tcPr>
          <w:p w:rsidR="007B21D5" w:rsidRDefault="00F842CC">
            <w:pPr>
              <w:jc w:val="both"/>
              <w:cnfStyle w:val="000000000000" w:firstRow="0" w:lastRow="0" w:firstColumn="0" w:lastColumn="0" w:oddVBand="0" w:evenVBand="0" w:oddHBand="0" w:evenHBand="0" w:firstRowFirstColumn="0" w:firstRowLastColumn="0" w:lastRowFirstColumn="0" w:lastRowLastColumn="0"/>
            </w:pPr>
            <w:r w:rsidRPr="007B21D5">
              <w:rPr>
                <w:b/>
                <w:lang w:val="es-ES"/>
              </w:rPr>
              <w:lastRenderedPageBreak/>
              <w:t>Introduc</w:t>
            </w:r>
            <w:r w:rsidR="007B21D5" w:rsidRPr="007B21D5">
              <w:rPr>
                <w:b/>
                <w:lang w:val="es-ES"/>
              </w:rPr>
              <w:t>ción</w:t>
            </w:r>
            <w:r w:rsidR="007B21D5">
              <w:rPr>
                <w:lang w:val="es-ES"/>
              </w:rPr>
              <w:t xml:space="preserve">: </w:t>
            </w:r>
            <w:r w:rsidR="007B21D5" w:rsidRPr="007B21D5">
              <w:rPr>
                <w:lang w:val="es-ES"/>
              </w:rPr>
              <w:t xml:space="preserve">Presentación </w:t>
            </w:r>
            <w:r w:rsidR="007B21D5">
              <w:rPr>
                <w:lang w:val="es-ES"/>
              </w:rPr>
              <w:t xml:space="preserve">de la persona </w:t>
            </w:r>
            <w:proofErr w:type="spellStart"/>
            <w:r w:rsidR="007B21D5">
              <w:rPr>
                <w:lang w:val="es-ES"/>
              </w:rPr>
              <w:t>facilitatora</w:t>
            </w:r>
            <w:proofErr w:type="spellEnd"/>
            <w:r w:rsidR="007B21D5">
              <w:rPr>
                <w:lang w:val="es-ES"/>
              </w:rPr>
              <w:t>, su experiencia y en su caso la organización que representa.</w:t>
            </w:r>
            <w:r w:rsidR="007B21D5" w:rsidRPr="007B21D5">
              <w:rPr>
                <w:lang w:val="es-ES"/>
              </w:rPr>
              <w:t xml:space="preserve"> A continuación, introducirá el tema de la "Democracia Participativa": de la evaluación a las soluciones. </w:t>
            </w:r>
            <w:r w:rsidR="007B21D5" w:rsidRPr="007B21D5">
              <w:t xml:space="preserve">Dando </w:t>
            </w:r>
            <w:proofErr w:type="spellStart"/>
            <w:r w:rsidR="007B21D5" w:rsidRPr="007B21D5">
              <w:t>una</w:t>
            </w:r>
            <w:proofErr w:type="spellEnd"/>
            <w:r w:rsidR="007B21D5" w:rsidRPr="007B21D5">
              <w:t xml:space="preserve"> </w:t>
            </w:r>
            <w:proofErr w:type="spellStart"/>
            <w:r w:rsidR="007B21D5" w:rsidRPr="007B21D5">
              <w:t>visión</w:t>
            </w:r>
            <w:proofErr w:type="spellEnd"/>
            <w:r w:rsidR="007B21D5" w:rsidRPr="007B21D5">
              <w:t xml:space="preserve"> general de </w:t>
            </w:r>
            <w:proofErr w:type="spellStart"/>
            <w:r w:rsidR="007B21D5" w:rsidRPr="007B21D5">
              <w:t>los</w:t>
            </w:r>
            <w:proofErr w:type="spellEnd"/>
            <w:r w:rsidR="007B21D5" w:rsidRPr="007B21D5">
              <w:t xml:space="preserve"> </w:t>
            </w:r>
            <w:proofErr w:type="spellStart"/>
            <w:r w:rsidR="007B21D5" w:rsidRPr="007B21D5">
              <w:t>antecedentes</w:t>
            </w:r>
            <w:proofErr w:type="spellEnd"/>
            <w:r w:rsidR="007B21D5" w:rsidRPr="007B21D5">
              <w:t xml:space="preserve"> </w:t>
            </w:r>
            <w:proofErr w:type="spellStart"/>
            <w:r w:rsidR="007B21D5" w:rsidRPr="007B21D5">
              <w:t>teóricos</w:t>
            </w:r>
            <w:proofErr w:type="spellEnd"/>
            <w:r w:rsidR="007B21D5" w:rsidRPr="007B21D5">
              <w:t xml:space="preserve"> y las </w:t>
            </w:r>
            <w:proofErr w:type="spellStart"/>
            <w:r w:rsidR="007B21D5" w:rsidRPr="007B21D5">
              <w:t>actividades</w:t>
            </w:r>
            <w:proofErr w:type="spellEnd"/>
            <w:r w:rsidR="007B21D5" w:rsidRPr="007B21D5">
              <w:t xml:space="preserve"> </w:t>
            </w:r>
            <w:proofErr w:type="spellStart"/>
            <w:r w:rsidR="007B21D5" w:rsidRPr="007B21D5">
              <w:t>prácticas</w:t>
            </w:r>
            <w:proofErr w:type="spellEnd"/>
            <w:r w:rsidR="007B21D5" w:rsidRPr="007B21D5">
              <w:t xml:space="preserve"> para el </w:t>
            </w:r>
            <w:proofErr w:type="spellStart"/>
            <w:r w:rsidR="007B21D5" w:rsidRPr="007B21D5">
              <w:t>éxito</w:t>
            </w:r>
            <w:proofErr w:type="spellEnd"/>
            <w:r w:rsidR="007B21D5" w:rsidRPr="007B21D5">
              <w:t xml:space="preserve"> de </w:t>
            </w:r>
            <w:proofErr w:type="spellStart"/>
            <w:r w:rsidR="007B21D5" w:rsidRPr="007B21D5">
              <w:t>una</w:t>
            </w:r>
            <w:proofErr w:type="spellEnd"/>
            <w:r w:rsidR="007B21D5" w:rsidRPr="007B21D5">
              <w:t xml:space="preserve"> plena </w:t>
            </w:r>
            <w:proofErr w:type="spellStart"/>
            <w:r w:rsidR="007B21D5" w:rsidRPr="007B21D5">
              <w:t>participación</w:t>
            </w:r>
            <w:proofErr w:type="spellEnd"/>
            <w:r w:rsidR="007B21D5" w:rsidRPr="007B21D5">
              <w:t xml:space="preserve"> de l</w:t>
            </w:r>
            <w:r w:rsidR="007B21D5">
              <w:t>as/</w:t>
            </w:r>
            <w:proofErr w:type="spellStart"/>
            <w:r w:rsidR="007B21D5" w:rsidRPr="007B21D5">
              <w:t>os</w:t>
            </w:r>
            <w:proofErr w:type="spellEnd"/>
            <w:r w:rsidR="007B21D5" w:rsidRPr="007B21D5">
              <w:t xml:space="preserve"> </w:t>
            </w:r>
            <w:proofErr w:type="spellStart"/>
            <w:r w:rsidR="007B21D5" w:rsidRPr="007B21D5">
              <w:t>ciudadanos</w:t>
            </w:r>
            <w:proofErr w:type="spellEnd"/>
            <w:r w:rsidR="007B21D5" w:rsidRPr="007B21D5">
              <w:t xml:space="preserve"> a </w:t>
            </w:r>
            <w:proofErr w:type="spellStart"/>
            <w:r w:rsidR="007B21D5" w:rsidRPr="007B21D5">
              <w:t>nivel</w:t>
            </w:r>
            <w:proofErr w:type="spellEnd"/>
            <w:r w:rsidR="007B21D5" w:rsidRPr="007B21D5">
              <w:t xml:space="preserve"> local.</w:t>
            </w:r>
          </w:p>
          <w:p w:rsidR="00B2211A" w:rsidRDefault="007B21D5">
            <w:pPr>
              <w:jc w:val="both"/>
              <w:cnfStyle w:val="000000000000" w:firstRow="0" w:lastRow="0" w:firstColumn="0" w:lastColumn="0" w:oddVBand="0" w:evenVBand="0" w:oddHBand="0" w:evenHBand="0" w:firstRowFirstColumn="0" w:firstRowLastColumn="0" w:lastRowFirstColumn="0" w:lastRowLastColumn="0"/>
              <w:rPr>
                <w:color w:val="333333"/>
                <w:lang w:val="es-ES"/>
              </w:rPr>
            </w:pPr>
            <w:r w:rsidRPr="007B21D5">
              <w:rPr>
                <w:color w:val="333333"/>
                <w:lang w:val="es-ES"/>
              </w:rPr>
              <w:lastRenderedPageBreak/>
              <w:t xml:space="preserve">Antes del comienzo de las actividades </w:t>
            </w:r>
            <w:r>
              <w:rPr>
                <w:color w:val="333333"/>
                <w:lang w:val="es-ES"/>
              </w:rPr>
              <w:t xml:space="preserve">se pondrá </w:t>
            </w:r>
            <w:r w:rsidRPr="007B21D5">
              <w:rPr>
                <w:color w:val="333333"/>
                <w:lang w:val="es-ES"/>
              </w:rPr>
              <w:t>en marcha una encuesta online -utilizando la plataforma digital interactiva MENTIMETER.com- para preguntar a l</w:t>
            </w:r>
            <w:r>
              <w:rPr>
                <w:color w:val="333333"/>
                <w:lang w:val="es-ES"/>
              </w:rPr>
              <w:t>as/</w:t>
            </w:r>
            <w:r w:rsidRPr="007B21D5">
              <w:rPr>
                <w:color w:val="333333"/>
                <w:lang w:val="es-ES"/>
              </w:rPr>
              <w:t xml:space="preserve">os participantes sobre sus conocimientos, pensamientos y creencias sobre lo que es o se supone que es la participación ciudadana y democrática. </w:t>
            </w:r>
          </w:p>
          <w:p w:rsidR="007B21D5" w:rsidRPr="007B21D5" w:rsidRDefault="007B21D5">
            <w:pPr>
              <w:jc w:val="both"/>
              <w:cnfStyle w:val="000000000000" w:firstRow="0" w:lastRow="0" w:firstColumn="0" w:lastColumn="0" w:oddVBand="0" w:evenVBand="0" w:oddHBand="0" w:evenHBand="0" w:firstRowFirstColumn="0" w:firstRowLastColumn="0" w:lastRowFirstColumn="0" w:lastRowLastColumn="0"/>
              <w:rPr>
                <w:lang w:val="es-ES"/>
              </w:rPr>
            </w:pPr>
          </w:p>
          <w:p w:rsidR="00B2211A" w:rsidRDefault="00BC0793">
            <w:pPr>
              <w:jc w:val="both"/>
              <w:cnfStyle w:val="000000000000" w:firstRow="0" w:lastRow="0" w:firstColumn="0" w:lastColumn="0" w:oddVBand="0" w:evenVBand="0" w:oddHBand="0" w:evenHBand="0" w:firstRowFirstColumn="0" w:firstRowLastColumn="0" w:lastRowFirstColumn="0" w:lastRowLastColumn="0"/>
              <w:rPr>
                <w:lang w:val="es-ES"/>
              </w:rPr>
            </w:pPr>
            <w:r w:rsidRPr="00BC0793">
              <w:rPr>
                <w:b/>
                <w:lang w:val="es-ES"/>
              </w:rPr>
              <w:t xml:space="preserve">Comienzo: </w:t>
            </w:r>
            <w:r w:rsidRPr="00BC0793">
              <w:rPr>
                <w:lang w:val="es-ES"/>
              </w:rPr>
              <w:t xml:space="preserve">Se dará información de fondo a los participantes para que comprendan mejor a los ciudadanos y la participación democrática. </w:t>
            </w:r>
          </w:p>
          <w:p w:rsidR="00BC0793" w:rsidRPr="00BC0793" w:rsidRDefault="00BC0793">
            <w:pPr>
              <w:jc w:val="both"/>
              <w:cnfStyle w:val="000000000000" w:firstRow="0" w:lastRow="0" w:firstColumn="0" w:lastColumn="0" w:oddVBand="0" w:evenVBand="0" w:oddHBand="0" w:evenHBand="0" w:firstRowFirstColumn="0" w:firstRowLastColumn="0" w:lastRowFirstColumn="0" w:lastRowLastColumn="0"/>
              <w:rPr>
                <w:b/>
                <w:lang w:val="es-ES"/>
              </w:rPr>
            </w:pPr>
          </w:p>
          <w:p w:rsidR="00BC0793" w:rsidRPr="00BC0793" w:rsidRDefault="00BC0793" w:rsidP="00BC0793">
            <w:pPr>
              <w:jc w:val="both"/>
              <w:cnfStyle w:val="000000000000" w:firstRow="0" w:lastRow="0" w:firstColumn="0" w:lastColumn="0" w:oddVBand="0" w:evenVBand="0" w:oddHBand="0" w:evenHBand="0" w:firstRowFirstColumn="0" w:firstRowLastColumn="0" w:lastRowFirstColumn="0" w:lastRowLastColumn="0"/>
              <w:rPr>
                <w:lang w:val="es-ES"/>
              </w:rPr>
            </w:pPr>
            <w:r w:rsidRPr="00BC0793">
              <w:rPr>
                <w:b/>
                <w:lang w:val="es-ES"/>
              </w:rPr>
              <w:t>Teoría:</w:t>
            </w:r>
            <w:r w:rsidR="00F842CC" w:rsidRPr="00BC0793">
              <w:rPr>
                <w:lang w:val="es-ES"/>
              </w:rPr>
              <w:t xml:space="preserve"> </w:t>
            </w:r>
            <w:r>
              <w:rPr>
                <w:lang w:val="es-ES"/>
              </w:rPr>
              <w:t>el</w:t>
            </w:r>
            <w:r w:rsidRPr="00BC0793">
              <w:rPr>
                <w:lang w:val="es-ES"/>
              </w:rPr>
              <w:t xml:space="preserve"> material de aprendizaje se entregará a l</w:t>
            </w:r>
            <w:r>
              <w:rPr>
                <w:lang w:val="es-ES"/>
              </w:rPr>
              <w:t>as/</w:t>
            </w:r>
            <w:r w:rsidRPr="00BC0793">
              <w:rPr>
                <w:lang w:val="es-ES"/>
              </w:rPr>
              <w:t xml:space="preserve">os participantes y se les explicará. </w:t>
            </w:r>
          </w:p>
          <w:p w:rsidR="00BC0793" w:rsidRPr="00BC0793" w:rsidRDefault="00BC0793" w:rsidP="00BC0793">
            <w:pPr>
              <w:jc w:val="both"/>
              <w:cnfStyle w:val="000000000000" w:firstRow="0" w:lastRow="0" w:firstColumn="0" w:lastColumn="0" w:oddVBand="0" w:evenVBand="0" w:oddHBand="0" w:evenHBand="0" w:firstRowFirstColumn="0" w:firstRowLastColumn="0" w:lastRowFirstColumn="0" w:lastRowLastColumn="0"/>
              <w:rPr>
                <w:lang w:val="es-ES"/>
              </w:rPr>
            </w:pPr>
            <w:r w:rsidRPr="00BC0793">
              <w:rPr>
                <w:lang w:val="es-ES"/>
              </w:rPr>
              <w:t>Los temas que se tratarán son:</w:t>
            </w:r>
          </w:p>
          <w:p w:rsidR="00BC0793" w:rsidRPr="00BC0793" w:rsidRDefault="00BC0793" w:rsidP="00BC0793">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      </w:t>
            </w:r>
            <w:r w:rsidRPr="00BC0793">
              <w:rPr>
                <w:lang w:val="es-ES"/>
              </w:rPr>
              <w:t>- Objetivos y metas;</w:t>
            </w:r>
          </w:p>
          <w:p w:rsidR="00BC0793" w:rsidRPr="00BC0793" w:rsidRDefault="00BC0793" w:rsidP="00BC0793">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      </w:t>
            </w:r>
            <w:r w:rsidRPr="00BC0793">
              <w:rPr>
                <w:lang w:val="es-ES"/>
              </w:rPr>
              <w:t>- Marco general de la participación civil;</w:t>
            </w:r>
          </w:p>
          <w:p w:rsidR="00BC0793" w:rsidRPr="00BC0793" w:rsidRDefault="00BC0793" w:rsidP="00BC0793">
            <w:pPr>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      </w:t>
            </w:r>
            <w:r w:rsidRPr="00BC0793">
              <w:rPr>
                <w:lang w:val="es-ES"/>
              </w:rPr>
              <w:t xml:space="preserve">- Cómo participar (los diferentes niveles de participación, los pasos en el </w:t>
            </w:r>
            <w:r>
              <w:rPr>
                <w:lang w:val="es-ES"/>
              </w:rPr>
              <w:t xml:space="preserve">  </w:t>
            </w:r>
            <w:r w:rsidRPr="00BC0793">
              <w:rPr>
                <w:lang w:val="es-ES"/>
              </w:rPr>
              <w:t>proceso de toma de decisiones políticas, las herramientas transversales y los mecanismos de participación civil);</w:t>
            </w:r>
          </w:p>
          <w:p w:rsidR="00B2211A" w:rsidRDefault="00BC0793" w:rsidP="00BC0793">
            <w:pPr>
              <w:jc w:val="both"/>
              <w:cnfStyle w:val="000000000000" w:firstRow="0" w:lastRow="0" w:firstColumn="0" w:lastColumn="0" w:oddVBand="0" w:evenVBand="0" w:oddHBand="0" w:evenHBand="0" w:firstRowFirstColumn="0" w:firstRowLastColumn="0" w:lastRowFirstColumn="0" w:lastRowLastColumn="0"/>
            </w:pPr>
            <w:r w:rsidRPr="00BC0793">
              <w:t xml:space="preserve">      </w:t>
            </w:r>
            <w:r>
              <w:t xml:space="preserve">- </w:t>
            </w:r>
            <w:proofErr w:type="spellStart"/>
            <w:r>
              <w:t>Caja</w:t>
            </w:r>
            <w:proofErr w:type="spellEnd"/>
            <w:r>
              <w:t xml:space="preserve"> de </w:t>
            </w:r>
            <w:proofErr w:type="spellStart"/>
            <w:r>
              <w:t>herramientas</w:t>
            </w:r>
            <w:proofErr w:type="spellEnd"/>
          </w:p>
          <w:p w:rsidR="00BC0793" w:rsidRDefault="00BC0793" w:rsidP="00BC0793">
            <w:pPr>
              <w:ind w:left="720"/>
              <w:jc w:val="both"/>
              <w:cnfStyle w:val="000000000000" w:firstRow="0" w:lastRow="0" w:firstColumn="0" w:lastColumn="0" w:oddVBand="0" w:evenVBand="0" w:oddHBand="0" w:evenHBand="0" w:firstRowFirstColumn="0" w:firstRowLastColumn="0" w:lastRowFirstColumn="0" w:lastRowLastColumn="0"/>
            </w:pPr>
          </w:p>
          <w:p w:rsidR="00B2211A" w:rsidRPr="00BC0793" w:rsidRDefault="00F842CC" w:rsidP="00BC0793">
            <w:pPr>
              <w:jc w:val="both"/>
              <w:cnfStyle w:val="000000000000" w:firstRow="0" w:lastRow="0" w:firstColumn="0" w:lastColumn="0" w:oddVBand="0" w:evenVBand="0" w:oddHBand="0" w:evenHBand="0" w:firstRowFirstColumn="0" w:firstRowLastColumn="0" w:lastRowFirstColumn="0" w:lastRowLastColumn="0"/>
              <w:rPr>
                <w:lang w:val="es-ES"/>
              </w:rPr>
            </w:pPr>
            <w:r w:rsidRPr="00BC0793">
              <w:rPr>
                <w:b/>
                <w:lang w:val="es-ES"/>
              </w:rPr>
              <w:t>Prese</w:t>
            </w:r>
            <w:r w:rsidR="00BC0793" w:rsidRPr="00BC0793">
              <w:rPr>
                <w:b/>
                <w:lang w:val="es-ES"/>
              </w:rPr>
              <w:t>ntación:</w:t>
            </w:r>
            <w:r w:rsidRPr="00BC0793">
              <w:rPr>
                <w:lang w:val="es-ES"/>
              </w:rPr>
              <w:t xml:space="preserve"> </w:t>
            </w:r>
            <w:r w:rsidR="00BC0793" w:rsidRPr="00BC0793">
              <w:rPr>
                <w:lang w:val="es-ES"/>
              </w:rPr>
              <w:t>Una presentación en PowerPoint a</w:t>
            </w:r>
            <w:r w:rsidR="00BC0793">
              <w:rPr>
                <w:lang w:val="es-ES"/>
              </w:rPr>
              <w:t xml:space="preserve">compañará todas las </w:t>
            </w:r>
            <w:proofErr w:type="spellStart"/>
            <w:r w:rsidR="00BC0793">
              <w:rPr>
                <w:lang w:val="es-ES"/>
              </w:rPr>
              <w:t>actividade</w:t>
            </w:r>
            <w:proofErr w:type="spellEnd"/>
            <w:r w:rsidR="00BC0793" w:rsidRPr="00BC0793">
              <w:rPr>
                <w:lang w:val="es-ES"/>
              </w:rPr>
              <w:t xml:space="preserve"> </w:t>
            </w:r>
            <w:proofErr w:type="spellStart"/>
            <w:r w:rsidR="00BC0793" w:rsidRPr="00BC0793">
              <w:rPr>
                <w:lang w:val="es-ES"/>
              </w:rPr>
              <w:t>y</w:t>
            </w:r>
            <w:proofErr w:type="spellEnd"/>
            <w:r w:rsidR="00BC0793" w:rsidRPr="00BC0793">
              <w:rPr>
                <w:lang w:val="es-ES"/>
              </w:rPr>
              <w:t xml:space="preserve"> de enseñanza para dar a l</w:t>
            </w:r>
            <w:r w:rsidR="00BC0793">
              <w:rPr>
                <w:lang w:val="es-ES"/>
              </w:rPr>
              <w:t>as/</w:t>
            </w:r>
            <w:r w:rsidR="00BC0793" w:rsidRPr="00BC0793">
              <w:rPr>
                <w:lang w:val="es-ES"/>
              </w:rPr>
              <w:t>os participantes herramientas visuales para seguir la lección impartida.</w:t>
            </w:r>
          </w:p>
        </w:tc>
        <w:tc>
          <w:tcPr>
            <w:tcW w:w="1800" w:type="dxa"/>
          </w:tcPr>
          <w:p w:rsidR="00B2211A" w:rsidRPr="007B21D5" w:rsidRDefault="007B21D5" w:rsidP="007B21D5">
            <w:pPr>
              <w:cnfStyle w:val="000000000000" w:firstRow="0" w:lastRow="0" w:firstColumn="0" w:lastColumn="0" w:oddVBand="0" w:evenVBand="0" w:oddHBand="0" w:evenHBand="0" w:firstRowFirstColumn="0" w:firstRowLastColumn="0" w:lastRowFirstColumn="0" w:lastRowLastColumn="0"/>
              <w:rPr>
                <w:sz w:val="20"/>
                <w:szCs w:val="20"/>
                <w:shd w:val="clear" w:color="auto" w:fill="FFE599"/>
                <w:lang w:val="es-ES"/>
              </w:rPr>
            </w:pPr>
            <w:r w:rsidRPr="007B21D5">
              <w:rPr>
                <w:sz w:val="20"/>
                <w:szCs w:val="20"/>
                <w:lang w:val="es-ES"/>
              </w:rPr>
              <w:lastRenderedPageBreak/>
              <w:t>Se pedirá a l</w:t>
            </w:r>
            <w:r>
              <w:rPr>
                <w:sz w:val="20"/>
                <w:szCs w:val="20"/>
                <w:lang w:val="es-ES"/>
              </w:rPr>
              <w:t>as/</w:t>
            </w:r>
            <w:r w:rsidRPr="007B21D5">
              <w:rPr>
                <w:sz w:val="20"/>
                <w:szCs w:val="20"/>
                <w:lang w:val="es-ES"/>
              </w:rPr>
              <w:t xml:space="preserve">os participantes que respondan a algunas preguntas para </w:t>
            </w:r>
            <w:r w:rsidRPr="007B21D5">
              <w:rPr>
                <w:sz w:val="20"/>
                <w:szCs w:val="20"/>
                <w:lang w:val="es-ES"/>
              </w:rPr>
              <w:lastRenderedPageBreak/>
              <w:t>confirmar el aprendizaje de los conceptos principales de las lecciones. La actividad de evaluación se realizará en Mentimeter.com de forma interactiva</w:t>
            </w:r>
            <w:r>
              <w:rPr>
                <w:sz w:val="20"/>
                <w:szCs w:val="20"/>
                <w:lang w:val="es-ES"/>
              </w:rPr>
              <w:t>.</w:t>
            </w:r>
          </w:p>
        </w:tc>
        <w:tc>
          <w:tcPr>
            <w:tcW w:w="1785" w:type="dxa"/>
          </w:tcPr>
          <w:p w:rsidR="007B21D5" w:rsidRPr="007B21D5" w:rsidRDefault="007B21D5" w:rsidP="007B21D5">
            <w:pPr>
              <w:cnfStyle w:val="000000000000" w:firstRow="0" w:lastRow="0" w:firstColumn="0" w:lastColumn="0" w:oddVBand="0" w:evenVBand="0" w:oddHBand="0" w:evenHBand="0" w:firstRowFirstColumn="0" w:firstRowLastColumn="0" w:lastRowFirstColumn="0" w:lastRowLastColumn="0"/>
              <w:rPr>
                <w:sz w:val="20"/>
                <w:szCs w:val="20"/>
                <w:lang w:val="es-ES"/>
              </w:rPr>
            </w:pPr>
            <w:r w:rsidRPr="007B21D5">
              <w:rPr>
                <w:sz w:val="20"/>
                <w:szCs w:val="20"/>
                <w:lang w:val="es-ES"/>
              </w:rPr>
              <w:lastRenderedPageBreak/>
              <w:t>Material didáctico extraído de la experiencia, de l</w:t>
            </w:r>
            <w:r>
              <w:rPr>
                <w:sz w:val="20"/>
                <w:szCs w:val="20"/>
                <w:lang w:val="es-ES"/>
              </w:rPr>
              <w:t>as/</w:t>
            </w:r>
            <w:r w:rsidRPr="007B21D5">
              <w:rPr>
                <w:sz w:val="20"/>
                <w:szCs w:val="20"/>
                <w:lang w:val="es-ES"/>
              </w:rPr>
              <w:t>os formador</w:t>
            </w:r>
            <w:r>
              <w:rPr>
                <w:sz w:val="20"/>
                <w:szCs w:val="20"/>
                <w:lang w:val="es-ES"/>
              </w:rPr>
              <w:t>as/</w:t>
            </w:r>
            <w:r w:rsidRPr="007B21D5">
              <w:rPr>
                <w:sz w:val="20"/>
                <w:szCs w:val="20"/>
                <w:lang w:val="es-ES"/>
              </w:rPr>
              <w:t xml:space="preserve">es, en la promoción </w:t>
            </w:r>
            <w:r w:rsidRPr="007B21D5">
              <w:rPr>
                <w:sz w:val="20"/>
                <w:szCs w:val="20"/>
                <w:lang w:val="es-ES"/>
              </w:rPr>
              <w:lastRenderedPageBreak/>
              <w:t>de la buena gobernanza y la participación ciudadana a nivel local en toda Europa y fuera de ella.</w:t>
            </w:r>
          </w:p>
          <w:p w:rsidR="007B21D5" w:rsidRPr="007B21D5" w:rsidRDefault="007B21D5" w:rsidP="007B21D5">
            <w:pPr>
              <w:cnfStyle w:val="000000000000" w:firstRow="0" w:lastRow="0" w:firstColumn="0" w:lastColumn="0" w:oddVBand="0" w:evenVBand="0" w:oddHBand="0" w:evenHBand="0" w:firstRowFirstColumn="0" w:firstRowLastColumn="0" w:lastRowFirstColumn="0" w:lastRowLastColumn="0"/>
              <w:rPr>
                <w:sz w:val="20"/>
                <w:szCs w:val="20"/>
                <w:lang w:val="es-ES"/>
              </w:rPr>
            </w:pPr>
          </w:p>
          <w:p w:rsidR="00B2211A" w:rsidRPr="007B21D5" w:rsidRDefault="007B21D5" w:rsidP="007B21D5">
            <w:pPr>
              <w:cnfStyle w:val="000000000000" w:firstRow="0" w:lastRow="0" w:firstColumn="0" w:lastColumn="0" w:oddVBand="0" w:evenVBand="0" w:oddHBand="0" w:evenHBand="0" w:firstRowFirstColumn="0" w:firstRowLastColumn="0" w:lastRowFirstColumn="0" w:lastRowLastColumn="0"/>
              <w:rPr>
                <w:sz w:val="20"/>
                <w:szCs w:val="20"/>
                <w:highlight w:val="white"/>
                <w:lang w:val="es-ES"/>
              </w:rPr>
            </w:pPr>
            <w:r w:rsidRPr="007B21D5">
              <w:rPr>
                <w:sz w:val="20"/>
                <w:szCs w:val="20"/>
                <w:lang w:val="es-ES"/>
              </w:rPr>
              <w:t xml:space="preserve">Otros recursos utilizados para la preparación del material de formación son el "Código de buenas prácticas para la participación civil en el proceso de toma de decisiones" del Consejo de Europa (gratuito en línea: </w:t>
            </w:r>
            <w:hyperlink r:id="rId10">
              <w:r w:rsidR="00F842CC" w:rsidRPr="007B21D5">
                <w:rPr>
                  <w:color w:val="1155CC"/>
                  <w:sz w:val="20"/>
                  <w:szCs w:val="20"/>
                  <w:highlight w:val="white"/>
                  <w:u w:val="single"/>
                  <w:lang w:val="es-ES"/>
                </w:rPr>
                <w:t>https://rm.coe.int/code-of-good-practice-civil-participation-revised-301019-en/168098b0e2</w:t>
              </w:r>
            </w:hyperlink>
            <w:r w:rsidR="00F842CC" w:rsidRPr="007B21D5">
              <w:rPr>
                <w:sz w:val="20"/>
                <w:szCs w:val="20"/>
                <w:highlight w:val="white"/>
                <w:lang w:val="es-ES"/>
              </w:rPr>
              <w:t>).</w:t>
            </w:r>
          </w:p>
          <w:p w:rsidR="00B2211A" w:rsidRPr="007B21D5" w:rsidRDefault="007B21D5">
            <w:pPr>
              <w:jc w:val="both"/>
              <w:cnfStyle w:val="000000000000" w:firstRow="0" w:lastRow="0" w:firstColumn="0" w:lastColumn="0" w:oddVBand="0" w:evenVBand="0" w:oddHBand="0" w:evenHBand="0" w:firstRowFirstColumn="0" w:firstRowLastColumn="0" w:lastRowFirstColumn="0" w:lastRowLastColumn="0"/>
              <w:rPr>
                <w:sz w:val="20"/>
                <w:szCs w:val="20"/>
                <w:highlight w:val="white"/>
                <w:lang w:val="es-ES"/>
              </w:rPr>
            </w:pPr>
            <w:r w:rsidRPr="007B21D5">
              <w:rPr>
                <w:sz w:val="20"/>
                <w:szCs w:val="20"/>
                <w:lang w:val="es-ES"/>
              </w:rPr>
              <w:t>Material: herramientas para acceder a Mentimeter.com (teléfono o portátil)</w:t>
            </w:r>
          </w:p>
        </w:tc>
      </w:tr>
      <w:tr w:rsidR="00B2211A" w:rsidRPr="00B62065"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rsidR="00B2211A" w:rsidRDefault="00F842CC" w:rsidP="00BC0793">
            <w:r>
              <w:lastRenderedPageBreak/>
              <w:t>1 ho</w:t>
            </w:r>
            <w:r w:rsidR="00BC0793">
              <w:t>ra</w:t>
            </w:r>
          </w:p>
        </w:tc>
        <w:tc>
          <w:tcPr>
            <w:tcW w:w="1995" w:type="dxa"/>
          </w:tcPr>
          <w:p w:rsidR="00B2211A" w:rsidRPr="00417FB0" w:rsidRDefault="00417FB0">
            <w:pPr>
              <w:cnfStyle w:val="000000100000" w:firstRow="0" w:lastRow="0" w:firstColumn="0" w:lastColumn="0" w:oddVBand="0" w:evenVBand="0" w:oddHBand="1" w:evenHBand="0" w:firstRowFirstColumn="0" w:firstRowLastColumn="0" w:lastRowFirstColumn="0" w:lastRowLastColumn="0"/>
              <w:rPr>
                <w:sz w:val="20"/>
                <w:szCs w:val="20"/>
                <w:lang w:val="es-ES"/>
              </w:rPr>
            </w:pPr>
            <w:r w:rsidRPr="00417FB0">
              <w:rPr>
                <w:sz w:val="20"/>
                <w:szCs w:val="20"/>
                <w:lang w:val="es-ES"/>
              </w:rPr>
              <w:t xml:space="preserve">Poner en práctica el concepto aprendido </w:t>
            </w:r>
            <w:r w:rsidRPr="00417FB0">
              <w:rPr>
                <w:sz w:val="20"/>
                <w:szCs w:val="20"/>
                <w:lang w:val="es-ES"/>
              </w:rPr>
              <w:lastRenderedPageBreak/>
              <w:t>durante la primera parte de la formación. Se pedirá a l</w:t>
            </w:r>
            <w:r>
              <w:rPr>
                <w:sz w:val="20"/>
                <w:szCs w:val="20"/>
                <w:lang w:val="es-ES"/>
              </w:rPr>
              <w:t>as/</w:t>
            </w:r>
            <w:r w:rsidRPr="00417FB0">
              <w:rPr>
                <w:sz w:val="20"/>
                <w:szCs w:val="20"/>
                <w:lang w:val="es-ES"/>
              </w:rPr>
              <w:t>os participantes que interactúen de forma activa y pongan su perspectiva, sus pensamientos y su experiencia en el debate práctico.</w:t>
            </w:r>
          </w:p>
        </w:tc>
        <w:tc>
          <w:tcPr>
            <w:tcW w:w="7740" w:type="dxa"/>
          </w:tcPr>
          <w:p w:rsidR="00B2211A" w:rsidRPr="00417FB0" w:rsidRDefault="00417FB0">
            <w:pPr>
              <w:jc w:val="both"/>
              <w:cnfStyle w:val="000000100000" w:firstRow="0" w:lastRow="0" w:firstColumn="0" w:lastColumn="0" w:oddVBand="0" w:evenVBand="0" w:oddHBand="1" w:evenHBand="0" w:firstRowFirstColumn="0" w:firstRowLastColumn="0" w:lastRowFirstColumn="0" w:lastRowLastColumn="0"/>
              <w:rPr>
                <w:lang w:val="es-ES"/>
              </w:rPr>
            </w:pPr>
            <w:r w:rsidRPr="00417FB0">
              <w:rPr>
                <w:b/>
                <w:lang w:val="es-ES"/>
              </w:rPr>
              <w:lastRenderedPageBreak/>
              <w:t>Actividad práctica:</w:t>
            </w:r>
            <w:r w:rsidR="00F842CC" w:rsidRPr="00417FB0">
              <w:rPr>
                <w:lang w:val="es-ES"/>
              </w:rPr>
              <w:t xml:space="preserve"> </w:t>
            </w:r>
            <w:r w:rsidRPr="00417FB0">
              <w:rPr>
                <w:lang w:val="es-ES"/>
              </w:rPr>
              <w:t xml:space="preserve">Antes de comenzar las actividades prácticas, se pedirá a los participantes que respondan a otra encuesta/preguntas relativas a </w:t>
            </w:r>
            <w:r w:rsidRPr="00417FB0">
              <w:rPr>
                <w:lang w:val="es-ES"/>
              </w:rPr>
              <w:lastRenderedPageBreak/>
              <w:t>temas de participación ciudadana, cuya respuesta será el tema de partida/base para iniciar los debates prácticos</w:t>
            </w:r>
            <w:r>
              <w:rPr>
                <w:lang w:val="es-ES"/>
              </w:rPr>
              <w:t>.</w:t>
            </w:r>
          </w:p>
          <w:p w:rsidR="00B2211A" w:rsidRPr="00417FB0" w:rsidRDefault="00417FB0">
            <w:pPr>
              <w:jc w:val="both"/>
              <w:cnfStyle w:val="000000100000" w:firstRow="0" w:lastRow="0" w:firstColumn="0" w:lastColumn="0" w:oddVBand="0" w:evenVBand="0" w:oddHBand="1" w:evenHBand="0" w:firstRowFirstColumn="0" w:firstRowLastColumn="0" w:lastRowFirstColumn="0" w:lastRowLastColumn="0"/>
              <w:rPr>
                <w:lang w:val="es-ES"/>
              </w:rPr>
            </w:pPr>
            <w:r w:rsidRPr="00417FB0">
              <w:rPr>
                <w:lang w:val="es-ES"/>
              </w:rPr>
              <w:t>Se puede elegir entre las siguientes 2 actividades</w:t>
            </w:r>
            <w:r>
              <w:rPr>
                <w:lang w:val="es-ES"/>
              </w:rPr>
              <w:t>:</w:t>
            </w:r>
          </w:p>
          <w:p w:rsidR="00B62065" w:rsidRPr="00B62065" w:rsidRDefault="00F842CC" w:rsidP="00B62065">
            <w:pPr>
              <w:numPr>
                <w:ilvl w:val="0"/>
                <w:numId w:val="6"/>
              </w:numPr>
              <w:jc w:val="both"/>
              <w:cnfStyle w:val="000000100000" w:firstRow="0" w:lastRow="0" w:firstColumn="0" w:lastColumn="0" w:oddVBand="0" w:evenVBand="0" w:oddHBand="1" w:evenHBand="0" w:firstRowFirstColumn="0" w:firstRowLastColumn="0" w:lastRowFirstColumn="0" w:lastRowLastColumn="0"/>
              <w:rPr>
                <w:lang w:val="es-ES"/>
              </w:rPr>
            </w:pPr>
            <w:hyperlink r:id="rId11">
              <w:proofErr w:type="spellStart"/>
              <w:r w:rsidRPr="00B62065">
                <w:rPr>
                  <w:b/>
                  <w:color w:val="1155CC"/>
                  <w:u w:val="single"/>
                  <w:lang w:val="es-ES"/>
                </w:rPr>
                <w:t>World</w:t>
              </w:r>
              <w:proofErr w:type="spellEnd"/>
              <w:r w:rsidRPr="00B62065">
                <w:rPr>
                  <w:b/>
                  <w:color w:val="1155CC"/>
                  <w:u w:val="single"/>
                  <w:lang w:val="es-ES"/>
                </w:rPr>
                <w:t xml:space="preserve"> </w:t>
              </w:r>
              <w:proofErr w:type="spellStart"/>
              <w:r w:rsidRPr="00B62065">
                <w:rPr>
                  <w:b/>
                  <w:color w:val="1155CC"/>
                  <w:u w:val="single"/>
                  <w:lang w:val="es-ES"/>
                </w:rPr>
                <w:t>cafè</w:t>
              </w:r>
              <w:proofErr w:type="spellEnd"/>
              <w:r w:rsidRPr="00B62065">
                <w:rPr>
                  <w:b/>
                  <w:color w:val="1155CC"/>
                  <w:u w:val="single"/>
                  <w:lang w:val="es-ES"/>
                </w:rPr>
                <w:t xml:space="preserve"> </w:t>
              </w:r>
              <w:proofErr w:type="spellStart"/>
              <w:r w:rsidRPr="00B62065">
                <w:rPr>
                  <w:b/>
                  <w:color w:val="1155CC"/>
                  <w:u w:val="single"/>
                  <w:lang w:val="es-ES"/>
                </w:rPr>
                <w:t>method</w:t>
              </w:r>
              <w:proofErr w:type="spellEnd"/>
            </w:hyperlink>
            <w:r w:rsidR="00B62065" w:rsidRPr="00B62065">
              <w:rPr>
                <w:b/>
                <w:lang w:val="es-ES"/>
              </w:rPr>
              <w:t>:</w:t>
            </w:r>
            <w:r w:rsidRPr="00B62065">
              <w:rPr>
                <w:b/>
                <w:lang w:val="es-ES"/>
              </w:rPr>
              <w:t xml:space="preserve"> </w:t>
            </w:r>
            <w:r w:rsidR="00B62065" w:rsidRPr="00B62065">
              <w:rPr>
                <w:lang w:val="es-ES"/>
              </w:rPr>
              <w:t xml:space="preserve">La metodología del </w:t>
            </w:r>
            <w:proofErr w:type="spellStart"/>
            <w:r w:rsidR="00B62065" w:rsidRPr="00B62065">
              <w:rPr>
                <w:lang w:val="es-ES"/>
              </w:rPr>
              <w:t>World</w:t>
            </w:r>
            <w:proofErr w:type="spellEnd"/>
            <w:r w:rsidR="00B62065" w:rsidRPr="00B62065">
              <w:rPr>
                <w:lang w:val="es-ES"/>
              </w:rPr>
              <w:t xml:space="preserve"> Café es un formato sencillo, eficaz y flexible para acoger el diálogo en grupo. Cada elemento del método tiene un propósito específico y corresponde a uno o más principios de diseño. Cada ronda se inicia con una pregunta específica relacionada con el propósito general del evento, en nuestro caso cómo potenciar la participación ciudadana. Las mismas preguntas pueden utilizarse en más de una ronda o pueden basarse unas en otras. La elección de la(s) pregunta(s) es crucial para el éxito del acto. En general, es útil formular las preguntas en un formato positivo y abierto para permitir un debate constructivo. Si l</w:t>
            </w:r>
            <w:r w:rsidR="00B62065">
              <w:rPr>
                <w:lang w:val="es-ES"/>
              </w:rPr>
              <w:t>as/</w:t>
            </w:r>
            <w:r w:rsidR="00B62065" w:rsidRPr="00B62065">
              <w:rPr>
                <w:lang w:val="es-ES"/>
              </w:rPr>
              <w:t>os participantes no encuentran las preguntas para la discusión inspiradoras, es poco probable que el evento tenga éxito, por lo que puede ser bueno desarrollar la pregunta junto con algunos de l</w:t>
            </w:r>
            <w:r w:rsidR="00B62065">
              <w:rPr>
                <w:lang w:val="es-ES"/>
              </w:rPr>
              <w:t>as/</w:t>
            </w:r>
            <w:r w:rsidR="00B62065" w:rsidRPr="00B62065">
              <w:rPr>
                <w:lang w:val="es-ES"/>
              </w:rPr>
              <w:t>os participantes previstos.</w:t>
            </w:r>
          </w:p>
          <w:p w:rsidR="00B62065" w:rsidRPr="00B62065" w:rsidRDefault="00B62065" w:rsidP="00B62065">
            <w:pPr>
              <w:ind w:left="720"/>
              <w:jc w:val="both"/>
              <w:cnfStyle w:val="000000100000" w:firstRow="0" w:lastRow="0" w:firstColumn="0" w:lastColumn="0" w:oddVBand="0" w:evenVBand="0" w:oddHBand="1" w:evenHBand="0" w:firstRowFirstColumn="0" w:firstRowLastColumn="0" w:lastRowFirstColumn="0" w:lastRowLastColumn="0"/>
              <w:rPr>
                <w:lang w:val="es-ES"/>
              </w:rPr>
            </w:pPr>
            <w:r w:rsidRPr="00B62065">
              <w:rPr>
                <w:lang w:val="es-ES"/>
              </w:rPr>
              <w:t>L</w:t>
            </w:r>
            <w:r>
              <w:rPr>
                <w:lang w:val="es-ES"/>
              </w:rPr>
              <w:t>as/</w:t>
            </w:r>
            <w:r w:rsidRPr="00B62065">
              <w:rPr>
                <w:lang w:val="es-ES"/>
              </w:rPr>
              <w:t>os participantes se dividirán en diferentes salas de Zoom (mesas). Durante el evento l</w:t>
            </w:r>
            <w:r>
              <w:rPr>
                <w:lang w:val="es-ES"/>
              </w:rPr>
              <w:t>as/</w:t>
            </w:r>
            <w:r w:rsidRPr="00B62065">
              <w:rPr>
                <w:lang w:val="es-ES"/>
              </w:rPr>
              <w:t>os participantes discuten las preguntas en su mesa, antes de pasar a una nueva mesa/grupo para cada nueva ronda.</w:t>
            </w:r>
          </w:p>
          <w:p w:rsidR="00B62065" w:rsidRDefault="00B62065" w:rsidP="00B62065">
            <w:pPr>
              <w:ind w:left="720"/>
              <w:jc w:val="both"/>
              <w:cnfStyle w:val="000000100000" w:firstRow="0" w:lastRow="0" w:firstColumn="0" w:lastColumn="0" w:oddVBand="0" w:evenVBand="0" w:oddHBand="1" w:evenHBand="0" w:firstRowFirstColumn="0" w:firstRowLastColumn="0" w:lastRowFirstColumn="0" w:lastRowLastColumn="0"/>
              <w:rPr>
                <w:lang w:val="es-ES"/>
              </w:rPr>
            </w:pPr>
            <w:r w:rsidRPr="00B62065">
              <w:rPr>
                <w:lang w:val="es-ES"/>
              </w:rPr>
              <w:t>Un</w:t>
            </w:r>
            <w:r>
              <w:rPr>
                <w:lang w:val="es-ES"/>
              </w:rPr>
              <w:t>a/</w:t>
            </w:r>
            <w:r w:rsidRPr="00B62065">
              <w:rPr>
                <w:lang w:val="es-ES"/>
              </w:rPr>
              <w:t>o de l</w:t>
            </w:r>
            <w:r>
              <w:rPr>
                <w:lang w:val="es-ES"/>
              </w:rPr>
              <w:t>as/</w:t>
            </w:r>
            <w:r w:rsidRPr="00B62065">
              <w:rPr>
                <w:lang w:val="es-ES"/>
              </w:rPr>
              <w:t>os participantes (</w:t>
            </w:r>
            <w:r>
              <w:rPr>
                <w:lang w:val="es-ES"/>
              </w:rPr>
              <w:t>la persona anfitriona</w:t>
            </w:r>
            <w:r w:rsidRPr="00B62065">
              <w:rPr>
                <w:lang w:val="es-ES"/>
              </w:rPr>
              <w:t xml:space="preserve"> de la mesa) se queda y resume la conversación anterior a l</w:t>
            </w:r>
            <w:r>
              <w:rPr>
                <w:lang w:val="es-ES"/>
              </w:rPr>
              <w:t>as/</w:t>
            </w:r>
            <w:r w:rsidRPr="00B62065">
              <w:rPr>
                <w:lang w:val="es-ES"/>
              </w:rPr>
              <w:t>os participantes recién llegad</w:t>
            </w:r>
            <w:r>
              <w:rPr>
                <w:lang w:val="es-ES"/>
              </w:rPr>
              <w:t>as/</w:t>
            </w:r>
            <w:r w:rsidRPr="00B62065">
              <w:rPr>
                <w:lang w:val="es-ES"/>
              </w:rPr>
              <w:t>os (se dispondría de un documento de Word para tod</w:t>
            </w:r>
            <w:r>
              <w:rPr>
                <w:lang w:val="es-ES"/>
              </w:rPr>
              <w:t>as/</w:t>
            </w:r>
            <w:r w:rsidRPr="00B62065">
              <w:rPr>
                <w:lang w:val="es-ES"/>
              </w:rPr>
              <w:t>os l</w:t>
            </w:r>
            <w:r>
              <w:rPr>
                <w:lang w:val="es-ES"/>
              </w:rPr>
              <w:t>as/</w:t>
            </w:r>
            <w:r w:rsidRPr="00B62065">
              <w:rPr>
                <w:lang w:val="es-ES"/>
              </w:rPr>
              <w:t>os participantes, para cada mesa, en una unidad de disco para seguir las respuestas y opiniones). Al desplazar a l</w:t>
            </w:r>
            <w:r>
              <w:rPr>
                <w:lang w:val="es-ES"/>
              </w:rPr>
              <w:t>as/</w:t>
            </w:r>
            <w:r w:rsidRPr="00B62065">
              <w:rPr>
                <w:lang w:val="es-ES"/>
              </w:rPr>
              <w:t>os participantes por la sala, las conversaciones de cada mesa se cruzan con las ideas de otras mesas, lo que da lugar a una inteligencia colectiva. Al final del proceso se resumen las ideas principales en una sesión plenaria y se discuten las posibilidades de seguimiento.</w:t>
            </w:r>
          </w:p>
          <w:p w:rsidR="00B2211A" w:rsidRPr="00B62065" w:rsidRDefault="00F842CC" w:rsidP="00B62065">
            <w:pPr>
              <w:pStyle w:val="Prrafodelista"/>
              <w:jc w:val="both"/>
              <w:cnfStyle w:val="000000100000" w:firstRow="0" w:lastRow="0" w:firstColumn="0" w:lastColumn="0" w:oddVBand="0" w:evenVBand="0" w:oddHBand="1" w:evenHBand="0" w:firstRowFirstColumn="0" w:firstRowLastColumn="0" w:lastRowFirstColumn="0" w:lastRowLastColumn="0"/>
              <w:rPr>
                <w:lang w:val="es-ES"/>
              </w:rPr>
            </w:pPr>
            <w:r w:rsidRPr="00B62065">
              <w:rPr>
                <w:lang w:val="es-ES"/>
              </w:rPr>
              <w:t xml:space="preserve">4 </w:t>
            </w:r>
            <w:r w:rsidR="00B62065">
              <w:rPr>
                <w:lang w:val="es-ES"/>
              </w:rPr>
              <w:t>mesas temáticas (adaptables al grupo):</w:t>
            </w:r>
          </w:p>
          <w:p w:rsidR="00B2211A" w:rsidRDefault="00B62065">
            <w:pPr>
              <w:numPr>
                <w:ilvl w:val="0"/>
                <w:numId w:val="4"/>
              </w:numPr>
              <w:jc w:val="both"/>
              <w:cnfStyle w:val="000000100000" w:firstRow="0" w:lastRow="0" w:firstColumn="0" w:lastColumn="0" w:oddVBand="0" w:evenVBand="0" w:oddHBand="1" w:evenHBand="0" w:firstRowFirstColumn="0" w:firstRowLastColumn="0" w:lastRowFirstColumn="0" w:lastRowLastColumn="0"/>
              <w:rPr>
                <w:b/>
              </w:rPr>
            </w:pPr>
            <w:proofErr w:type="spellStart"/>
            <w:r>
              <w:rPr>
                <w:b/>
              </w:rPr>
              <w:t>Digitalización</w:t>
            </w:r>
            <w:proofErr w:type="spellEnd"/>
            <w:r w:rsidR="00F842CC">
              <w:t xml:space="preserve">; </w:t>
            </w:r>
          </w:p>
          <w:p w:rsidR="00B2211A" w:rsidRPr="00B62065" w:rsidRDefault="00B62065">
            <w:pPr>
              <w:numPr>
                <w:ilvl w:val="0"/>
                <w:numId w:val="4"/>
              </w:numPr>
              <w:jc w:val="both"/>
              <w:cnfStyle w:val="000000100000" w:firstRow="0" w:lastRow="0" w:firstColumn="0" w:lastColumn="0" w:oddVBand="0" w:evenVBand="0" w:oddHBand="1" w:evenHBand="0" w:firstRowFirstColumn="0" w:firstRowLastColumn="0" w:lastRowFirstColumn="0" w:lastRowLastColumn="0"/>
              <w:rPr>
                <w:b/>
                <w:lang w:val="es-ES"/>
              </w:rPr>
            </w:pPr>
            <w:r w:rsidRPr="00B62065">
              <w:rPr>
                <w:b/>
                <w:lang w:val="es-ES"/>
              </w:rPr>
              <w:t>Como llegar a personas externas o no vinculadas</w:t>
            </w:r>
          </w:p>
          <w:p w:rsidR="00B2211A" w:rsidRDefault="00B62065">
            <w:pPr>
              <w:numPr>
                <w:ilvl w:val="0"/>
                <w:numId w:val="4"/>
              </w:numPr>
              <w:jc w:val="both"/>
              <w:cnfStyle w:val="000000100000" w:firstRow="0" w:lastRow="0" w:firstColumn="0" w:lastColumn="0" w:oddVBand="0" w:evenVBand="0" w:oddHBand="1" w:evenHBand="0" w:firstRowFirstColumn="0" w:firstRowLastColumn="0" w:lastRowFirstColumn="0" w:lastRowLastColumn="0"/>
              <w:rPr>
                <w:b/>
              </w:rPr>
            </w:pPr>
            <w:proofErr w:type="spellStart"/>
            <w:r>
              <w:rPr>
                <w:b/>
              </w:rPr>
              <w:t>Compartir</w:t>
            </w:r>
            <w:proofErr w:type="spellEnd"/>
            <w:r>
              <w:rPr>
                <w:b/>
              </w:rPr>
              <w:t xml:space="preserve"> </w:t>
            </w:r>
            <w:proofErr w:type="spellStart"/>
            <w:r>
              <w:rPr>
                <w:b/>
              </w:rPr>
              <w:t>buenas</w:t>
            </w:r>
            <w:proofErr w:type="spellEnd"/>
            <w:r>
              <w:rPr>
                <w:b/>
              </w:rPr>
              <w:t xml:space="preserve"> </w:t>
            </w:r>
            <w:proofErr w:type="spellStart"/>
            <w:r>
              <w:rPr>
                <w:b/>
              </w:rPr>
              <w:t>prácticas</w:t>
            </w:r>
            <w:proofErr w:type="spellEnd"/>
            <w:r w:rsidR="00F842CC">
              <w:t xml:space="preserve">; </w:t>
            </w:r>
          </w:p>
          <w:p w:rsidR="00B2211A" w:rsidRDefault="00B62065">
            <w:pPr>
              <w:numPr>
                <w:ilvl w:val="0"/>
                <w:numId w:val="4"/>
              </w:numPr>
              <w:jc w:val="both"/>
              <w:cnfStyle w:val="000000100000" w:firstRow="0" w:lastRow="0" w:firstColumn="0" w:lastColumn="0" w:oddVBand="0" w:evenVBand="0" w:oddHBand="1" w:evenHBand="0" w:firstRowFirstColumn="0" w:firstRowLastColumn="0" w:lastRowFirstColumn="0" w:lastRowLastColumn="0"/>
              <w:rPr>
                <w:b/>
              </w:rPr>
            </w:pPr>
            <w:proofErr w:type="spellStart"/>
            <w:r>
              <w:rPr>
                <w:b/>
              </w:rPr>
              <w:lastRenderedPageBreak/>
              <w:t>Relaciones</w:t>
            </w:r>
            <w:proofErr w:type="spellEnd"/>
            <w:r>
              <w:rPr>
                <w:b/>
              </w:rPr>
              <w:t xml:space="preserve"> con </w:t>
            </w:r>
            <w:proofErr w:type="spellStart"/>
            <w:r>
              <w:rPr>
                <w:b/>
              </w:rPr>
              <w:t>autoridades</w:t>
            </w:r>
            <w:proofErr w:type="spellEnd"/>
            <w:r>
              <w:rPr>
                <w:b/>
              </w:rPr>
              <w:t xml:space="preserve"> locales</w:t>
            </w:r>
          </w:p>
          <w:p w:rsidR="00B2211A" w:rsidRPr="00B62065" w:rsidRDefault="00B62065">
            <w:pPr>
              <w:jc w:val="both"/>
              <w:cnfStyle w:val="000000100000" w:firstRow="0" w:lastRow="0" w:firstColumn="0" w:lastColumn="0" w:oddVBand="0" w:evenVBand="0" w:oddHBand="1" w:evenHBand="0" w:firstRowFirstColumn="0" w:firstRowLastColumn="0" w:lastRowFirstColumn="0" w:lastRowLastColumn="0"/>
              <w:rPr>
                <w:b/>
                <w:lang w:val="es-ES"/>
              </w:rPr>
            </w:pPr>
            <w:r w:rsidRPr="00B62065">
              <w:rPr>
                <w:lang w:val="es-ES"/>
              </w:rPr>
              <w:t>El tema de las mesas puede cambiar en función de las necesidades e intereses de los participantes.</w:t>
            </w:r>
          </w:p>
        </w:tc>
        <w:tc>
          <w:tcPr>
            <w:tcW w:w="1800" w:type="dxa"/>
          </w:tcPr>
          <w:p w:rsidR="00B2211A" w:rsidRPr="00417FB0" w:rsidRDefault="00417FB0">
            <w:pPr>
              <w:cnfStyle w:val="000000100000" w:firstRow="0" w:lastRow="0" w:firstColumn="0" w:lastColumn="0" w:oddVBand="0" w:evenVBand="0" w:oddHBand="1" w:evenHBand="0" w:firstRowFirstColumn="0" w:firstRowLastColumn="0" w:lastRowFirstColumn="0" w:lastRowLastColumn="0"/>
              <w:rPr>
                <w:lang w:val="es-ES"/>
              </w:rPr>
            </w:pPr>
            <w:r w:rsidRPr="00417FB0">
              <w:rPr>
                <w:lang w:val="es-ES"/>
              </w:rPr>
              <w:lastRenderedPageBreak/>
              <w:t xml:space="preserve">Actividad práctica </w:t>
            </w:r>
            <w:r w:rsidRPr="00417FB0">
              <w:rPr>
                <w:lang w:val="es-ES"/>
              </w:rPr>
              <w:lastRenderedPageBreak/>
              <w:t>utilizada a menudo por ALDA para hacer valer las opiniones, las diferencias, las similitudes sobre diferentes temas que permiten una interacción continua entre l</w:t>
            </w:r>
            <w:r w:rsidR="00B62065">
              <w:rPr>
                <w:lang w:val="es-ES"/>
              </w:rPr>
              <w:t>as/</w:t>
            </w:r>
            <w:r w:rsidRPr="00417FB0">
              <w:rPr>
                <w:lang w:val="es-ES"/>
              </w:rPr>
              <w:t>os participantes. Si es necesario, l</w:t>
            </w:r>
            <w:r w:rsidR="00B62065">
              <w:rPr>
                <w:lang w:val="es-ES"/>
              </w:rPr>
              <w:t>as/</w:t>
            </w:r>
            <w:r w:rsidRPr="00417FB0">
              <w:rPr>
                <w:lang w:val="es-ES"/>
              </w:rPr>
              <w:t>os formador</w:t>
            </w:r>
            <w:r w:rsidR="00B62065">
              <w:rPr>
                <w:lang w:val="es-ES"/>
              </w:rPr>
              <w:t>as/</w:t>
            </w:r>
            <w:r w:rsidRPr="00417FB0">
              <w:rPr>
                <w:lang w:val="es-ES"/>
              </w:rPr>
              <w:t>es intervendrán para garantizar que el debate continúe sobre el tema adecuado.</w:t>
            </w:r>
          </w:p>
        </w:tc>
        <w:tc>
          <w:tcPr>
            <w:tcW w:w="1785" w:type="dxa"/>
          </w:tcPr>
          <w:p w:rsidR="00B62065" w:rsidRPr="00B62065" w:rsidRDefault="00B62065" w:rsidP="00B62065">
            <w:pPr>
              <w:cnfStyle w:val="000000100000" w:firstRow="0" w:lastRow="0" w:firstColumn="0" w:lastColumn="0" w:oddVBand="0" w:evenVBand="0" w:oddHBand="1" w:evenHBand="0" w:firstRowFirstColumn="0" w:firstRowLastColumn="0" w:lastRowFirstColumn="0" w:lastRowLastColumn="0"/>
              <w:rPr>
                <w:sz w:val="20"/>
                <w:szCs w:val="20"/>
                <w:lang w:val="es-ES"/>
              </w:rPr>
            </w:pPr>
            <w:r w:rsidRPr="00B62065">
              <w:rPr>
                <w:sz w:val="20"/>
                <w:szCs w:val="20"/>
                <w:lang w:val="es-ES"/>
              </w:rPr>
              <w:lastRenderedPageBreak/>
              <w:t xml:space="preserve">Presencial: bolígrafos, </w:t>
            </w:r>
            <w:r w:rsidRPr="00B62065">
              <w:rPr>
                <w:sz w:val="20"/>
                <w:szCs w:val="20"/>
                <w:lang w:val="es-ES"/>
              </w:rPr>
              <w:lastRenderedPageBreak/>
              <w:t xml:space="preserve">papeles y </w:t>
            </w:r>
            <w:proofErr w:type="spellStart"/>
            <w:r w:rsidRPr="00B62065">
              <w:rPr>
                <w:sz w:val="20"/>
                <w:szCs w:val="20"/>
                <w:lang w:val="es-ES"/>
              </w:rPr>
              <w:t>rotafolio</w:t>
            </w:r>
            <w:proofErr w:type="spellEnd"/>
            <w:r w:rsidRPr="00B62065">
              <w:rPr>
                <w:sz w:val="20"/>
                <w:szCs w:val="20"/>
                <w:lang w:val="es-ES"/>
              </w:rPr>
              <w:t xml:space="preserve"> con rotuladores</w:t>
            </w:r>
          </w:p>
          <w:p w:rsidR="00B2211A" w:rsidRPr="00B62065" w:rsidRDefault="00B62065" w:rsidP="00B62065">
            <w:pPr>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B62065">
              <w:rPr>
                <w:sz w:val="20"/>
                <w:szCs w:val="20"/>
                <w:lang w:val="es-ES"/>
              </w:rPr>
              <w:t>Online: plataforma que permite salas de reuniones y compartir pantallas</w:t>
            </w:r>
            <w:r>
              <w:rPr>
                <w:sz w:val="20"/>
                <w:szCs w:val="20"/>
                <w:lang w:val="es-ES"/>
              </w:rPr>
              <w:t>.</w:t>
            </w:r>
          </w:p>
        </w:tc>
      </w:tr>
      <w:tr w:rsidR="00B2211A" w:rsidRPr="007A6AB1" w:rsidTr="00B2211A">
        <w:trPr>
          <w:trHeight w:val="390"/>
        </w:trPr>
        <w:tc>
          <w:tcPr>
            <w:cnfStyle w:val="001000000000" w:firstRow="0" w:lastRow="0" w:firstColumn="1" w:lastColumn="0" w:oddVBand="0" w:evenVBand="0" w:oddHBand="0" w:evenHBand="0" w:firstRowFirstColumn="0" w:firstRowLastColumn="0" w:lastRowFirstColumn="0" w:lastRowLastColumn="0"/>
            <w:tcW w:w="1410" w:type="dxa"/>
          </w:tcPr>
          <w:p w:rsidR="00B2211A" w:rsidRDefault="00F842CC">
            <w:r>
              <w:lastRenderedPageBreak/>
              <w:t>30 min</w:t>
            </w:r>
          </w:p>
        </w:tc>
        <w:tc>
          <w:tcPr>
            <w:tcW w:w="1995" w:type="dxa"/>
          </w:tcPr>
          <w:p w:rsidR="00B2211A" w:rsidRPr="007A6AB1" w:rsidRDefault="007A6AB1" w:rsidP="007A6AB1">
            <w:pPr>
              <w:cnfStyle w:val="000000000000" w:firstRow="0" w:lastRow="0" w:firstColumn="0" w:lastColumn="0" w:oddVBand="0" w:evenVBand="0" w:oddHBand="0" w:evenHBand="0" w:firstRowFirstColumn="0" w:firstRowLastColumn="0" w:lastRowFirstColumn="0" w:lastRowLastColumn="0"/>
              <w:rPr>
                <w:sz w:val="20"/>
                <w:szCs w:val="20"/>
                <w:lang w:val="es-ES"/>
              </w:rPr>
            </w:pPr>
            <w:r w:rsidRPr="007A6AB1">
              <w:rPr>
                <w:sz w:val="20"/>
                <w:szCs w:val="20"/>
                <w:lang w:val="es-ES"/>
              </w:rPr>
              <w:t>Explicar y explorar las historias de éxito de la participación de l</w:t>
            </w:r>
            <w:r>
              <w:rPr>
                <w:sz w:val="20"/>
                <w:szCs w:val="20"/>
                <w:lang w:val="es-ES"/>
              </w:rPr>
              <w:t>as/</w:t>
            </w:r>
            <w:r w:rsidRPr="007A6AB1">
              <w:rPr>
                <w:sz w:val="20"/>
                <w:szCs w:val="20"/>
                <w:lang w:val="es-ES"/>
              </w:rPr>
              <w:t>os ciudadan</w:t>
            </w:r>
            <w:r>
              <w:rPr>
                <w:sz w:val="20"/>
                <w:szCs w:val="20"/>
                <w:lang w:val="es-ES"/>
              </w:rPr>
              <w:t>as/</w:t>
            </w:r>
            <w:r w:rsidRPr="007A6AB1">
              <w:rPr>
                <w:sz w:val="20"/>
                <w:szCs w:val="20"/>
                <w:lang w:val="es-ES"/>
              </w:rPr>
              <w:t>os en los proyectos implementados para mostrar los puntos fuertes y la ambición de las actividades de participación democrática activa.</w:t>
            </w:r>
          </w:p>
        </w:tc>
        <w:tc>
          <w:tcPr>
            <w:tcW w:w="7740" w:type="dxa"/>
          </w:tcPr>
          <w:p w:rsidR="007A6AB1" w:rsidRDefault="007A6AB1">
            <w:pPr>
              <w:jc w:val="both"/>
              <w:cnfStyle w:val="000000000000" w:firstRow="0" w:lastRow="0" w:firstColumn="0" w:lastColumn="0" w:oddVBand="0" w:evenVBand="0" w:oddHBand="0" w:evenHBand="0" w:firstRowFirstColumn="0" w:firstRowLastColumn="0" w:lastRowFirstColumn="0" w:lastRowLastColumn="0"/>
              <w:rPr>
                <w:lang w:val="es-ES"/>
              </w:rPr>
            </w:pPr>
            <w:r w:rsidRPr="007A6AB1">
              <w:rPr>
                <w:b/>
                <w:lang w:val="es-ES"/>
              </w:rPr>
              <w:t>Estudio de caso:</w:t>
            </w:r>
            <w:r w:rsidR="00F842CC" w:rsidRPr="007A6AB1">
              <w:rPr>
                <w:lang w:val="es-ES"/>
              </w:rPr>
              <w:t xml:space="preserve"> </w:t>
            </w:r>
            <w:r w:rsidRPr="007A6AB1">
              <w:rPr>
                <w:lang w:val="es-ES"/>
              </w:rPr>
              <w:t>Historias exitosas de participación ciudadana a partir de la experiencia de l</w:t>
            </w:r>
            <w:r>
              <w:rPr>
                <w:lang w:val="es-ES"/>
              </w:rPr>
              <w:t>as/</w:t>
            </w:r>
            <w:r w:rsidRPr="007A6AB1">
              <w:rPr>
                <w:lang w:val="es-ES"/>
              </w:rPr>
              <w:t>os formador</w:t>
            </w:r>
            <w:r>
              <w:rPr>
                <w:lang w:val="es-ES"/>
              </w:rPr>
              <w:t>as/</w:t>
            </w:r>
            <w:r w:rsidRPr="007A6AB1">
              <w:rPr>
                <w:lang w:val="es-ES"/>
              </w:rPr>
              <w:t xml:space="preserve">es. </w:t>
            </w:r>
          </w:p>
          <w:p w:rsidR="007A6AB1" w:rsidRDefault="007A6AB1">
            <w:pPr>
              <w:jc w:val="both"/>
              <w:cnfStyle w:val="000000000000" w:firstRow="0" w:lastRow="0" w:firstColumn="0" w:lastColumn="0" w:oddVBand="0" w:evenVBand="0" w:oddHBand="0" w:evenHBand="0" w:firstRowFirstColumn="0" w:firstRowLastColumn="0" w:lastRowFirstColumn="0" w:lastRowLastColumn="0"/>
              <w:rPr>
                <w:lang w:val="es-ES"/>
              </w:rPr>
            </w:pPr>
          </w:p>
          <w:p w:rsidR="007A6AB1" w:rsidRPr="007A6AB1" w:rsidRDefault="007A6AB1" w:rsidP="007A6AB1">
            <w:pPr>
              <w:jc w:val="both"/>
              <w:cnfStyle w:val="000000000000" w:firstRow="0" w:lastRow="0" w:firstColumn="0" w:lastColumn="0" w:oddVBand="0" w:evenVBand="0" w:oddHBand="0" w:evenHBand="0" w:firstRowFirstColumn="0" w:firstRowLastColumn="0" w:lastRowFirstColumn="0" w:lastRowLastColumn="0"/>
              <w:rPr>
                <w:lang w:val="es-ES"/>
              </w:rPr>
            </w:pPr>
            <w:r w:rsidRPr="007A6AB1">
              <w:rPr>
                <w:lang w:val="es-ES"/>
              </w:rPr>
              <w:t>Podemos presentar 4 historias de éxito de la experiencia de ALDA</w:t>
            </w:r>
          </w:p>
          <w:p w:rsidR="007A6AB1" w:rsidRPr="007A6AB1" w:rsidRDefault="007A6AB1" w:rsidP="007A6AB1">
            <w:pPr>
              <w:numPr>
                <w:ilvl w:val="0"/>
                <w:numId w:val="5"/>
              </w:numPr>
              <w:jc w:val="both"/>
              <w:cnfStyle w:val="000000000000" w:firstRow="0" w:lastRow="0" w:firstColumn="0" w:lastColumn="0" w:oddVBand="0" w:evenVBand="0" w:oddHBand="0" w:evenHBand="0" w:firstRowFirstColumn="0" w:firstRowLastColumn="0" w:lastRowFirstColumn="0" w:lastRowLastColumn="0"/>
              <w:rPr>
                <w:lang w:val="es-ES"/>
              </w:rPr>
            </w:pPr>
            <w:r w:rsidRPr="007A6AB1">
              <w:rPr>
                <w:lang w:val="es-ES"/>
              </w:rPr>
              <w:t>Breve introducción sobre el trabajo y la ejecución de 4 acciones/proyectos diferentes.</w:t>
            </w:r>
            <w:r w:rsidRPr="007A6AB1">
              <w:rPr>
                <w:b/>
                <w:lang w:val="es-ES"/>
              </w:rPr>
              <w:t xml:space="preserve"> </w:t>
            </w:r>
          </w:p>
          <w:p w:rsidR="00311732" w:rsidRPr="00311732" w:rsidRDefault="00311732" w:rsidP="00311732">
            <w:pPr>
              <w:numPr>
                <w:ilvl w:val="0"/>
                <w:numId w:val="5"/>
              </w:numPr>
              <w:jc w:val="both"/>
              <w:cnfStyle w:val="000000000000" w:firstRow="0" w:lastRow="0" w:firstColumn="0" w:lastColumn="0" w:oddVBand="0" w:evenVBand="0" w:oddHBand="0" w:evenHBand="0" w:firstRowFirstColumn="0" w:firstRowLastColumn="0" w:lastRowFirstColumn="0" w:lastRowLastColumn="0"/>
              <w:rPr>
                <w:lang w:val="es-ES"/>
              </w:rPr>
            </w:pPr>
            <w:r w:rsidRPr="00311732">
              <w:rPr>
                <w:b/>
                <w:lang w:val="es-ES"/>
              </w:rPr>
              <w:t xml:space="preserve">"Capacitar </w:t>
            </w:r>
            <w:r>
              <w:rPr>
                <w:b/>
                <w:lang w:val="es-ES"/>
              </w:rPr>
              <w:t>a las autoridades locales</w:t>
            </w:r>
            <w:r w:rsidRPr="00311732">
              <w:rPr>
                <w:b/>
                <w:lang w:val="es-ES"/>
              </w:rPr>
              <w:t xml:space="preserve"> y a la sociedad civil para aportar soluciones con democracia participativa" </w:t>
            </w:r>
            <w:r w:rsidRPr="00311732">
              <w:rPr>
                <w:lang w:val="es-ES"/>
              </w:rPr>
              <w:t>en Moldavia. Empoderamiento de un movimiento de copropietari</w:t>
            </w:r>
            <w:r>
              <w:rPr>
                <w:lang w:val="es-ES"/>
              </w:rPr>
              <w:t>as/</w:t>
            </w:r>
            <w:r w:rsidRPr="00311732">
              <w:rPr>
                <w:lang w:val="es-ES"/>
              </w:rPr>
              <w:t>os de edificio</w:t>
            </w:r>
            <w:r>
              <w:rPr>
                <w:lang w:val="es-ES"/>
              </w:rPr>
              <w:t>s de apartamentos residenciales.</w:t>
            </w:r>
            <w:r w:rsidRPr="00311732">
              <w:rPr>
                <w:b/>
                <w:lang w:val="es-ES"/>
              </w:rPr>
              <w:t xml:space="preserve"> </w:t>
            </w:r>
          </w:p>
          <w:p w:rsidR="00B2211A" w:rsidRDefault="00F842CC" w:rsidP="00311732">
            <w:pPr>
              <w:numPr>
                <w:ilvl w:val="0"/>
                <w:numId w:val="5"/>
              </w:numPr>
              <w:jc w:val="both"/>
              <w:cnfStyle w:val="000000000000" w:firstRow="0" w:lastRow="0" w:firstColumn="0" w:lastColumn="0" w:oddVBand="0" w:evenVBand="0" w:oddHBand="0" w:evenHBand="0" w:firstRowFirstColumn="0" w:firstRowLastColumn="0" w:lastRowFirstColumn="0" w:lastRowLastColumn="0"/>
              <w:rPr>
                <w:lang w:val="es-ES"/>
              </w:rPr>
            </w:pPr>
            <w:r w:rsidRPr="00311732">
              <w:rPr>
                <w:b/>
              </w:rPr>
              <w:t>“</w:t>
            </w:r>
            <w:proofErr w:type="spellStart"/>
            <w:r w:rsidR="00311732" w:rsidRPr="00311732">
              <w:rPr>
                <w:b/>
              </w:rPr>
              <w:t>Empoderamiento</w:t>
            </w:r>
            <w:proofErr w:type="spellEnd"/>
            <w:r w:rsidR="00311732" w:rsidRPr="00311732">
              <w:rPr>
                <w:b/>
              </w:rPr>
              <w:t xml:space="preserve"> </w:t>
            </w:r>
            <w:proofErr w:type="spellStart"/>
            <w:r w:rsidR="00311732" w:rsidRPr="00311732">
              <w:rPr>
                <w:b/>
              </w:rPr>
              <w:t>vecinal</w:t>
            </w:r>
            <w:proofErr w:type="spellEnd"/>
            <w:r w:rsidRPr="00311732">
              <w:rPr>
                <w:b/>
              </w:rPr>
              <w:t>”</w:t>
            </w:r>
            <w:r w:rsidR="00311732">
              <w:t xml:space="preserve">. </w:t>
            </w:r>
            <w:r w:rsidR="00311732" w:rsidRPr="00311732">
              <w:rPr>
                <w:lang w:val="es-ES"/>
              </w:rPr>
              <w:t>Reactivar las Juntas Vecinales estimulando la participación y las nuevas ideas. Animar a los grupos de trabajo, motivar a l</w:t>
            </w:r>
            <w:r w:rsidR="00311732">
              <w:rPr>
                <w:lang w:val="es-ES"/>
              </w:rPr>
              <w:t>as/</w:t>
            </w:r>
            <w:r w:rsidR="00311732" w:rsidRPr="00311732">
              <w:rPr>
                <w:lang w:val="es-ES"/>
              </w:rPr>
              <w:t>os candidat</w:t>
            </w:r>
            <w:r w:rsidR="00311732">
              <w:rPr>
                <w:lang w:val="es-ES"/>
              </w:rPr>
              <w:t>as/</w:t>
            </w:r>
            <w:r w:rsidR="00311732" w:rsidRPr="00311732">
              <w:rPr>
                <w:lang w:val="es-ES"/>
              </w:rPr>
              <w:t>os, elaborar un programa electoral y estimular la participación de los votantes para dar una nueva vida a t</w:t>
            </w:r>
            <w:r w:rsidR="00311732">
              <w:rPr>
                <w:lang w:val="es-ES"/>
              </w:rPr>
              <w:t xml:space="preserve">oda la ciudad de </w:t>
            </w:r>
            <w:proofErr w:type="spellStart"/>
            <w:r w:rsidR="00311732">
              <w:rPr>
                <w:lang w:val="es-ES"/>
              </w:rPr>
              <w:t>Schio</w:t>
            </w:r>
            <w:proofErr w:type="spellEnd"/>
            <w:r w:rsidR="00311732">
              <w:rPr>
                <w:lang w:val="es-ES"/>
              </w:rPr>
              <w:t xml:space="preserve"> (Italia).</w:t>
            </w:r>
          </w:p>
          <w:p w:rsidR="00B2211A" w:rsidRDefault="00F842CC" w:rsidP="00311732">
            <w:pPr>
              <w:numPr>
                <w:ilvl w:val="0"/>
                <w:numId w:val="5"/>
              </w:numPr>
              <w:jc w:val="both"/>
              <w:cnfStyle w:val="000000000000" w:firstRow="0" w:lastRow="0" w:firstColumn="0" w:lastColumn="0" w:oddVBand="0" w:evenVBand="0" w:oddHBand="0" w:evenHBand="0" w:firstRowFirstColumn="0" w:firstRowLastColumn="0" w:lastRowFirstColumn="0" w:lastRowLastColumn="0"/>
              <w:rPr>
                <w:lang w:val="es-ES"/>
              </w:rPr>
            </w:pPr>
            <w:r w:rsidRPr="00311732">
              <w:rPr>
                <w:b/>
                <w:lang w:val="es-ES"/>
              </w:rPr>
              <w:t>“</w:t>
            </w:r>
            <w:proofErr w:type="spellStart"/>
            <w:r w:rsidRPr="00311732">
              <w:rPr>
                <w:b/>
                <w:lang w:val="es-ES"/>
              </w:rPr>
              <w:t>Beware</w:t>
            </w:r>
            <w:proofErr w:type="spellEnd"/>
            <w:r w:rsidRPr="00311732">
              <w:rPr>
                <w:b/>
                <w:lang w:val="es-ES"/>
              </w:rPr>
              <w:t>”</w:t>
            </w:r>
            <w:r w:rsidRPr="00311732">
              <w:rPr>
                <w:lang w:val="es-ES"/>
              </w:rPr>
              <w:t xml:space="preserve">. </w:t>
            </w:r>
            <w:r w:rsidR="00311732">
              <w:rPr>
                <w:lang w:val="es-ES"/>
              </w:rPr>
              <w:t>Participación local para proteger el planeta y el medio ambiente</w:t>
            </w:r>
            <w:r w:rsidR="00311732" w:rsidRPr="00311732">
              <w:rPr>
                <w:lang w:val="es-ES"/>
              </w:rPr>
              <w:t>. Promover un enfoque participativo para poner en marcha iniciativas y medidas locales sobre acciones de retención de ag</w:t>
            </w:r>
            <w:r w:rsidR="00311732">
              <w:rPr>
                <w:lang w:val="es-ES"/>
              </w:rPr>
              <w:t>ua.</w:t>
            </w:r>
          </w:p>
          <w:p w:rsidR="00B2211A" w:rsidRPr="00311732" w:rsidRDefault="00F842CC" w:rsidP="00311732">
            <w:pPr>
              <w:numPr>
                <w:ilvl w:val="0"/>
                <w:numId w:val="5"/>
              </w:numPr>
              <w:jc w:val="both"/>
              <w:cnfStyle w:val="000000000000" w:firstRow="0" w:lastRow="0" w:firstColumn="0" w:lastColumn="0" w:oddVBand="0" w:evenVBand="0" w:oddHBand="0" w:evenHBand="0" w:firstRowFirstColumn="0" w:firstRowLastColumn="0" w:lastRowFirstColumn="0" w:lastRowLastColumn="0"/>
              <w:rPr>
                <w:lang w:val="es-ES"/>
              </w:rPr>
            </w:pPr>
            <w:r w:rsidRPr="00311732">
              <w:rPr>
                <w:b/>
                <w:lang w:val="es-ES"/>
              </w:rPr>
              <w:t>“</w:t>
            </w:r>
            <w:proofErr w:type="spellStart"/>
            <w:r w:rsidRPr="00311732">
              <w:rPr>
                <w:b/>
                <w:lang w:val="es-ES"/>
              </w:rPr>
              <w:t>Scintilla</w:t>
            </w:r>
            <w:proofErr w:type="spellEnd"/>
            <w:r w:rsidRPr="00311732">
              <w:rPr>
                <w:b/>
                <w:lang w:val="es-ES"/>
              </w:rPr>
              <w:t>”</w:t>
            </w:r>
            <w:r w:rsidR="00311732">
              <w:rPr>
                <w:lang w:val="es-ES"/>
              </w:rPr>
              <w:t xml:space="preserve">. </w:t>
            </w:r>
            <w:r w:rsidR="00311732" w:rsidRPr="00311732">
              <w:rPr>
                <w:lang w:val="es-ES"/>
              </w:rPr>
              <w:t>Proceso participativo para recalificar un barrio desatendido y vulnerable</w:t>
            </w:r>
            <w:r w:rsidRPr="00311732">
              <w:rPr>
                <w:lang w:val="es-ES"/>
              </w:rPr>
              <w:t>.</w:t>
            </w:r>
          </w:p>
        </w:tc>
        <w:tc>
          <w:tcPr>
            <w:tcW w:w="1800" w:type="dxa"/>
          </w:tcPr>
          <w:p w:rsidR="00B2211A" w:rsidRPr="007A6AB1" w:rsidRDefault="007A6AB1">
            <w:pPr>
              <w:cnfStyle w:val="000000000000" w:firstRow="0" w:lastRow="0" w:firstColumn="0" w:lastColumn="0" w:oddVBand="0" w:evenVBand="0" w:oddHBand="0" w:evenHBand="0" w:firstRowFirstColumn="0" w:firstRowLastColumn="0" w:lastRowFirstColumn="0" w:lastRowLastColumn="0"/>
              <w:rPr>
                <w:lang w:val="es-ES"/>
              </w:rPr>
            </w:pPr>
            <w:r w:rsidRPr="007A6AB1">
              <w:rPr>
                <w:lang w:val="es-ES"/>
              </w:rPr>
              <w:t>Aplicación de los conceptos de participación democrática activa de l</w:t>
            </w:r>
            <w:r>
              <w:rPr>
                <w:lang w:val="es-ES"/>
              </w:rPr>
              <w:t>as/</w:t>
            </w:r>
            <w:r w:rsidRPr="007A6AB1">
              <w:rPr>
                <w:lang w:val="es-ES"/>
              </w:rPr>
              <w:t>os ciudadan</w:t>
            </w:r>
            <w:r>
              <w:rPr>
                <w:lang w:val="es-ES"/>
              </w:rPr>
              <w:t>as/</w:t>
            </w:r>
            <w:r w:rsidRPr="007A6AB1">
              <w:rPr>
                <w:lang w:val="es-ES"/>
              </w:rPr>
              <w:t>os en los proyectos. Ser capaz de encontrar similitudes y diferencias en comparación con diferentes culturas, geografía y grupos objetivo.</w:t>
            </w:r>
          </w:p>
        </w:tc>
        <w:tc>
          <w:tcPr>
            <w:tcW w:w="1785" w:type="dxa"/>
          </w:tcPr>
          <w:p w:rsidR="007A6AB1" w:rsidRPr="007A6AB1" w:rsidRDefault="007A6AB1" w:rsidP="007A6AB1">
            <w:pPr>
              <w:cnfStyle w:val="000000000000" w:firstRow="0" w:lastRow="0" w:firstColumn="0" w:lastColumn="0" w:oddVBand="0" w:evenVBand="0" w:oddHBand="0" w:evenHBand="0" w:firstRowFirstColumn="0" w:firstRowLastColumn="0" w:lastRowFirstColumn="0" w:lastRowLastColumn="0"/>
              <w:rPr>
                <w:sz w:val="20"/>
                <w:szCs w:val="20"/>
                <w:lang w:val="es-ES"/>
              </w:rPr>
            </w:pPr>
            <w:r w:rsidRPr="007A6AB1">
              <w:rPr>
                <w:sz w:val="20"/>
                <w:szCs w:val="20"/>
                <w:lang w:val="es-ES"/>
              </w:rPr>
              <w:t>Material oficial de l</w:t>
            </w:r>
            <w:r>
              <w:rPr>
                <w:sz w:val="20"/>
                <w:szCs w:val="20"/>
                <w:lang w:val="es-ES"/>
              </w:rPr>
              <w:t>as/</w:t>
            </w:r>
            <w:r w:rsidRPr="007A6AB1">
              <w:rPr>
                <w:sz w:val="20"/>
                <w:szCs w:val="20"/>
                <w:lang w:val="es-ES"/>
              </w:rPr>
              <w:t>os gestor</w:t>
            </w:r>
            <w:r>
              <w:rPr>
                <w:sz w:val="20"/>
                <w:szCs w:val="20"/>
                <w:lang w:val="es-ES"/>
              </w:rPr>
              <w:t>as/</w:t>
            </w:r>
            <w:r w:rsidRPr="007A6AB1">
              <w:rPr>
                <w:sz w:val="20"/>
                <w:szCs w:val="20"/>
                <w:lang w:val="es-ES"/>
              </w:rPr>
              <w:t xml:space="preserve">es de proyectos de ALDA que trabajan en la ejecución de los proyectos designados. Utilice PowerPoint, informes y otros materiales </w:t>
            </w:r>
            <w:r>
              <w:rPr>
                <w:sz w:val="20"/>
                <w:szCs w:val="20"/>
                <w:lang w:val="es-ES"/>
              </w:rPr>
              <w:t>elaborados</w:t>
            </w:r>
            <w:r w:rsidRPr="007A6AB1">
              <w:rPr>
                <w:sz w:val="20"/>
                <w:szCs w:val="20"/>
                <w:lang w:val="es-ES"/>
              </w:rPr>
              <w:t xml:space="preserve"> durante la ejecución de las actividades de los proyectos.</w:t>
            </w:r>
          </w:p>
          <w:p w:rsidR="00B2211A" w:rsidRPr="007A6AB1" w:rsidRDefault="007A6AB1" w:rsidP="007A6AB1">
            <w:pPr>
              <w:cnfStyle w:val="000000000000" w:firstRow="0" w:lastRow="0" w:firstColumn="0" w:lastColumn="0" w:oddVBand="0" w:evenVBand="0" w:oddHBand="0" w:evenHBand="0" w:firstRowFirstColumn="0" w:firstRowLastColumn="0" w:lastRowFirstColumn="0" w:lastRowLastColumn="0"/>
              <w:rPr>
                <w:sz w:val="20"/>
                <w:szCs w:val="20"/>
                <w:lang w:val="es-ES"/>
              </w:rPr>
            </w:pPr>
            <w:r w:rsidRPr="007A6AB1">
              <w:rPr>
                <w:sz w:val="20"/>
                <w:szCs w:val="20"/>
                <w:lang w:val="es-ES"/>
              </w:rPr>
              <w:t xml:space="preserve">Puede acceder al material desde el sitio web oficial de ALDA: </w:t>
            </w:r>
            <w:hyperlink r:id="rId12">
              <w:r w:rsidR="00F842CC" w:rsidRPr="007A6AB1">
                <w:rPr>
                  <w:color w:val="1155CC"/>
                  <w:sz w:val="20"/>
                  <w:szCs w:val="20"/>
                  <w:u w:val="single"/>
                  <w:lang w:val="es-ES"/>
                </w:rPr>
                <w:t>https://www.alda-europe.eu/</w:t>
              </w:r>
            </w:hyperlink>
            <w:r w:rsidR="00F842CC" w:rsidRPr="007A6AB1">
              <w:rPr>
                <w:sz w:val="20"/>
                <w:szCs w:val="20"/>
                <w:lang w:val="es-ES"/>
              </w:rPr>
              <w:t xml:space="preserve"> </w:t>
            </w:r>
          </w:p>
        </w:tc>
      </w:tr>
      <w:tr w:rsidR="00B2211A" w:rsidRPr="00311732"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Pr>
          <w:p w:rsidR="00B2211A" w:rsidRPr="007A6AB1" w:rsidRDefault="00B2211A">
            <w:pPr>
              <w:rPr>
                <w:lang w:val="es-ES"/>
              </w:rPr>
            </w:pPr>
          </w:p>
        </w:tc>
        <w:tc>
          <w:tcPr>
            <w:tcW w:w="1995" w:type="dxa"/>
          </w:tcPr>
          <w:p w:rsidR="00B2211A" w:rsidRPr="007A6AB1" w:rsidRDefault="00B2211A">
            <w:pPr>
              <w:cnfStyle w:val="000000100000" w:firstRow="0" w:lastRow="0" w:firstColumn="0" w:lastColumn="0" w:oddVBand="0" w:evenVBand="0" w:oddHBand="1" w:evenHBand="0" w:firstRowFirstColumn="0" w:firstRowLastColumn="0" w:lastRowFirstColumn="0" w:lastRowLastColumn="0"/>
              <w:rPr>
                <w:lang w:val="es-ES"/>
              </w:rPr>
            </w:pPr>
          </w:p>
        </w:tc>
        <w:tc>
          <w:tcPr>
            <w:tcW w:w="7740" w:type="dxa"/>
          </w:tcPr>
          <w:p w:rsidR="00B2211A" w:rsidRPr="00311732" w:rsidRDefault="00311732" w:rsidP="00311732">
            <w:pPr>
              <w:cnfStyle w:val="000000100000" w:firstRow="0" w:lastRow="0" w:firstColumn="0" w:lastColumn="0" w:oddVBand="0" w:evenVBand="0" w:oddHBand="1" w:evenHBand="0" w:firstRowFirstColumn="0" w:firstRowLastColumn="0" w:lastRowFirstColumn="0" w:lastRowLastColumn="0"/>
              <w:rPr>
                <w:lang w:val="es-ES"/>
              </w:rPr>
            </w:pPr>
            <w:r w:rsidRPr="00311732">
              <w:rPr>
                <w:b/>
                <w:lang w:val="es-ES"/>
              </w:rPr>
              <w:t>Conclusiones:</w:t>
            </w:r>
            <w:r w:rsidR="00F842CC" w:rsidRPr="00311732">
              <w:rPr>
                <w:lang w:val="es-ES"/>
              </w:rPr>
              <w:t xml:space="preserve"> </w:t>
            </w:r>
            <w:r w:rsidRPr="00311732">
              <w:rPr>
                <w:lang w:val="es-ES"/>
              </w:rPr>
              <w:t>Comparación de la transferibilidad de los conceptos recién aprendidos a la vida cotidiana y a las situaciones laborales.</w:t>
            </w:r>
          </w:p>
        </w:tc>
        <w:tc>
          <w:tcPr>
            <w:tcW w:w="1800" w:type="dxa"/>
          </w:tcPr>
          <w:p w:rsidR="00B2211A" w:rsidRPr="00311732" w:rsidRDefault="00311732">
            <w:pPr>
              <w:jc w:val="both"/>
              <w:cnfStyle w:val="000000100000" w:firstRow="0" w:lastRow="0" w:firstColumn="0" w:lastColumn="0" w:oddVBand="0" w:evenVBand="0" w:oddHBand="1" w:evenHBand="0" w:firstRowFirstColumn="0" w:firstRowLastColumn="0" w:lastRowFirstColumn="0" w:lastRowLastColumn="0"/>
              <w:rPr>
                <w:lang w:val="es-ES"/>
              </w:rPr>
            </w:pPr>
            <w:r w:rsidRPr="00311732">
              <w:rPr>
                <w:lang w:val="es-ES"/>
              </w:rPr>
              <w:t>Evaluación de los contenidos presentados y aprendidos.</w:t>
            </w:r>
          </w:p>
        </w:tc>
        <w:tc>
          <w:tcPr>
            <w:tcW w:w="1785" w:type="dxa"/>
          </w:tcPr>
          <w:p w:rsidR="00B2211A" w:rsidRPr="00311732" w:rsidRDefault="00B2211A">
            <w:pPr>
              <w:cnfStyle w:val="000000100000" w:firstRow="0" w:lastRow="0" w:firstColumn="0" w:lastColumn="0" w:oddVBand="0" w:evenVBand="0" w:oddHBand="1" w:evenHBand="0" w:firstRowFirstColumn="0" w:firstRowLastColumn="0" w:lastRowFirstColumn="0" w:lastRowLastColumn="0"/>
              <w:rPr>
                <w:lang w:val="es-ES"/>
              </w:rPr>
            </w:pPr>
          </w:p>
        </w:tc>
      </w:tr>
      <w:tr w:rsidR="00B2211A" w:rsidRPr="00A42DEB" w:rsidTr="00B2211A">
        <w:tc>
          <w:tcPr>
            <w:cnfStyle w:val="001000000000" w:firstRow="0" w:lastRow="0" w:firstColumn="1" w:lastColumn="0" w:oddVBand="0" w:evenVBand="0" w:oddHBand="0" w:evenHBand="0" w:firstRowFirstColumn="0" w:firstRowLastColumn="0" w:lastRowFirstColumn="0" w:lastRowLastColumn="0"/>
            <w:tcW w:w="1410" w:type="dxa"/>
          </w:tcPr>
          <w:p w:rsidR="00B2211A" w:rsidRDefault="00F842CC">
            <w:r>
              <w:t xml:space="preserve">30 min </w:t>
            </w:r>
          </w:p>
        </w:tc>
        <w:tc>
          <w:tcPr>
            <w:tcW w:w="1995" w:type="dxa"/>
          </w:tcPr>
          <w:p w:rsidR="00B2211A" w:rsidRDefault="00B2211A">
            <w:pPr>
              <w:cnfStyle w:val="000000000000" w:firstRow="0" w:lastRow="0" w:firstColumn="0" w:lastColumn="0" w:oddVBand="0" w:evenVBand="0" w:oddHBand="0" w:evenHBand="0" w:firstRowFirstColumn="0" w:firstRowLastColumn="0" w:lastRowFirstColumn="0" w:lastRowLastColumn="0"/>
            </w:pPr>
          </w:p>
        </w:tc>
        <w:tc>
          <w:tcPr>
            <w:tcW w:w="7740" w:type="dxa"/>
          </w:tcPr>
          <w:p w:rsidR="00B2211A" w:rsidRPr="00A42DEB" w:rsidRDefault="00F842CC" w:rsidP="00311732">
            <w:pPr>
              <w:cnfStyle w:val="000000000000" w:firstRow="0" w:lastRow="0" w:firstColumn="0" w:lastColumn="0" w:oddVBand="0" w:evenVBand="0" w:oddHBand="0" w:evenHBand="0" w:firstRowFirstColumn="0" w:firstRowLastColumn="0" w:lastRowFirstColumn="0" w:lastRowLastColumn="0"/>
              <w:rPr>
                <w:lang w:val="es-ES"/>
              </w:rPr>
            </w:pPr>
            <w:proofErr w:type="spellStart"/>
            <w:r w:rsidRPr="00A42DEB">
              <w:rPr>
                <w:b/>
                <w:lang w:val="es-ES"/>
              </w:rPr>
              <w:t>Feedback</w:t>
            </w:r>
            <w:proofErr w:type="spellEnd"/>
            <w:r w:rsidRPr="00A42DEB">
              <w:rPr>
                <w:b/>
                <w:lang w:val="es-ES"/>
              </w:rPr>
              <w:t>/evalua</w:t>
            </w:r>
            <w:r w:rsidR="00311732" w:rsidRPr="00A42DEB">
              <w:rPr>
                <w:b/>
                <w:lang w:val="es-ES"/>
              </w:rPr>
              <w:t>ción:</w:t>
            </w:r>
            <w:r w:rsidRPr="00A42DEB">
              <w:rPr>
                <w:lang w:val="es-ES"/>
              </w:rPr>
              <w:t xml:space="preserve"> </w:t>
            </w:r>
            <w:r w:rsidR="00A42DEB" w:rsidRPr="00A42DEB">
              <w:rPr>
                <w:lang w:val="es-ES"/>
              </w:rPr>
              <w:t>Administración de un cuestionario sobre la evaluación del material, las presentaciones y las actividades presentadas por ALDA a l</w:t>
            </w:r>
            <w:r w:rsidR="00A42DEB">
              <w:rPr>
                <w:lang w:val="es-ES"/>
              </w:rPr>
              <w:t>as/</w:t>
            </w:r>
            <w:r w:rsidR="00A42DEB" w:rsidRPr="00A42DEB">
              <w:rPr>
                <w:lang w:val="es-ES"/>
              </w:rPr>
              <w:t>os participantes en la formación. Será una fuente de mejoras y desarrollo para l</w:t>
            </w:r>
            <w:r w:rsidR="00A42DEB">
              <w:rPr>
                <w:lang w:val="es-ES"/>
              </w:rPr>
              <w:t>as/</w:t>
            </w:r>
            <w:r w:rsidR="00A42DEB" w:rsidRPr="00A42DEB">
              <w:rPr>
                <w:lang w:val="es-ES"/>
              </w:rPr>
              <w:t>os formadores para futuras referencias.</w:t>
            </w:r>
          </w:p>
        </w:tc>
        <w:tc>
          <w:tcPr>
            <w:tcW w:w="1800" w:type="dxa"/>
          </w:tcPr>
          <w:p w:rsidR="00B2211A" w:rsidRPr="00A42DEB" w:rsidRDefault="00A42DEB">
            <w:pPr>
              <w:jc w:val="both"/>
              <w:cnfStyle w:val="000000000000" w:firstRow="0" w:lastRow="0" w:firstColumn="0" w:lastColumn="0" w:oddVBand="0" w:evenVBand="0" w:oddHBand="0" w:evenHBand="0" w:firstRowFirstColumn="0" w:firstRowLastColumn="0" w:lastRowFirstColumn="0" w:lastRowLastColumn="0"/>
              <w:rPr>
                <w:lang w:val="es-ES"/>
              </w:rPr>
            </w:pPr>
            <w:r w:rsidRPr="00A42DEB">
              <w:rPr>
                <w:lang w:val="es-ES"/>
              </w:rPr>
              <w:t xml:space="preserve">Opiniones y consejos útiles para mejorar la interacción, el material y el </w:t>
            </w:r>
            <w:r w:rsidRPr="00A42DEB">
              <w:rPr>
                <w:lang w:val="es-ES"/>
              </w:rPr>
              <w:lastRenderedPageBreak/>
              <w:t>proceso de formación ofrecido.</w:t>
            </w:r>
          </w:p>
        </w:tc>
        <w:tc>
          <w:tcPr>
            <w:tcW w:w="1785" w:type="dxa"/>
          </w:tcPr>
          <w:p w:rsidR="00A42DEB" w:rsidRPr="00A42DEB" w:rsidRDefault="00A42DEB" w:rsidP="00A42DEB">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A42DEB">
              <w:rPr>
                <w:sz w:val="20"/>
                <w:szCs w:val="20"/>
                <w:lang w:val="es-ES"/>
              </w:rPr>
              <w:lastRenderedPageBreak/>
              <w:t>Cuestionario a preparar para evaluar la información necesaria.</w:t>
            </w:r>
          </w:p>
          <w:p w:rsidR="00B2211A" w:rsidRPr="00A42DEB" w:rsidRDefault="00A42DEB" w:rsidP="00A42DEB">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A42DEB">
              <w:rPr>
                <w:sz w:val="20"/>
                <w:szCs w:val="20"/>
                <w:lang w:val="es-ES"/>
              </w:rPr>
              <w:t xml:space="preserve">El formulario de </w:t>
            </w:r>
            <w:r w:rsidRPr="00A42DEB">
              <w:rPr>
                <w:sz w:val="20"/>
                <w:szCs w:val="20"/>
                <w:lang w:val="es-ES"/>
              </w:rPr>
              <w:lastRenderedPageBreak/>
              <w:t xml:space="preserve">Google es la solución más fácil y </w:t>
            </w:r>
            <w:r w:rsidR="0017628A" w:rsidRPr="00A42DEB">
              <w:rPr>
                <w:sz w:val="20"/>
                <w:szCs w:val="20"/>
                <w:lang w:val="es-ES"/>
              </w:rPr>
              <w:t>rápida</w:t>
            </w:r>
            <w:bookmarkStart w:id="0" w:name="_GoBack"/>
            <w:bookmarkEnd w:id="0"/>
            <w:r w:rsidR="00F842CC" w:rsidRPr="00A42DEB">
              <w:rPr>
                <w:sz w:val="20"/>
                <w:szCs w:val="20"/>
                <w:lang w:val="es-ES"/>
              </w:rPr>
              <w:t>.</w:t>
            </w:r>
          </w:p>
        </w:tc>
      </w:tr>
    </w:tbl>
    <w:p w:rsidR="00B2211A" w:rsidRPr="00A42DEB" w:rsidRDefault="00F842CC">
      <w:pPr>
        <w:jc w:val="both"/>
        <w:rPr>
          <w:lang w:val="es-ES"/>
        </w:rPr>
      </w:pPr>
      <w:r w:rsidRPr="00A42DEB">
        <w:rPr>
          <w:lang w:val="es-ES"/>
        </w:rPr>
        <w:lastRenderedPageBreak/>
        <w:br w:type="page"/>
      </w:r>
    </w:p>
    <w:p w:rsidR="00A42DEB" w:rsidRDefault="00A42DEB">
      <w:pPr>
        <w:pStyle w:val="Ttulo1"/>
      </w:pPr>
    </w:p>
    <w:p w:rsidR="00B2211A" w:rsidRPr="00A42DEB" w:rsidRDefault="00A42DEB">
      <w:pPr>
        <w:pStyle w:val="Ttulo1"/>
        <w:rPr>
          <w:lang w:val="es-ES"/>
        </w:rPr>
      </w:pPr>
      <w:r w:rsidRPr="00A42DEB">
        <w:rPr>
          <w:lang w:val="es-ES"/>
        </w:rPr>
        <w:t>Estudio de caso</w:t>
      </w:r>
    </w:p>
    <w:p w:rsidR="00B2211A" w:rsidRPr="00A42DEB" w:rsidRDefault="00A42DEB">
      <w:pPr>
        <w:rPr>
          <w:lang w:val="es-ES"/>
        </w:rPr>
      </w:pPr>
      <w:r w:rsidRPr="00A42DEB">
        <w:rPr>
          <w:lang w:val="es-ES"/>
        </w:rPr>
        <w:t xml:space="preserve">El objetivo del estudio de caso es ofrecer un ejemplo real de los temas tratados en </w:t>
      </w:r>
      <w:r>
        <w:rPr>
          <w:lang w:val="es-ES"/>
        </w:rPr>
        <w:t>la sesión formativa. Esto permite a las/o</w:t>
      </w:r>
      <w:r w:rsidRPr="00A42DEB">
        <w:rPr>
          <w:lang w:val="es-ES"/>
        </w:rPr>
        <w:t>s alumn</w:t>
      </w:r>
      <w:r>
        <w:rPr>
          <w:lang w:val="es-ES"/>
        </w:rPr>
        <w:t>as/</w:t>
      </w:r>
      <w:r w:rsidRPr="00A42DEB">
        <w:rPr>
          <w:lang w:val="es-ES"/>
        </w:rPr>
        <w:t>os comprender de forma más práctica.</w:t>
      </w:r>
    </w:p>
    <w:tbl>
      <w:tblPr>
        <w:tblStyle w:val="a1"/>
        <w:tblW w:w="13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1968"/>
      </w:tblGrid>
      <w:tr w:rsidR="00B2211A" w:rsidTr="00B22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211A" w:rsidRDefault="00A42DEB">
            <w:r>
              <w:t>País</w:t>
            </w:r>
          </w:p>
        </w:tc>
        <w:tc>
          <w:tcPr>
            <w:tcW w:w="11968" w:type="dxa"/>
          </w:tcPr>
          <w:p w:rsidR="00B2211A" w:rsidRDefault="00F842CC" w:rsidP="00A42DEB">
            <w:pPr>
              <w:cnfStyle w:val="100000000000" w:firstRow="1" w:lastRow="0" w:firstColumn="0" w:lastColumn="0" w:oddVBand="0" w:evenVBand="0" w:oddHBand="0" w:evenHBand="0" w:firstRowFirstColumn="0" w:firstRowLastColumn="0" w:lastRowFirstColumn="0" w:lastRowLastColumn="0"/>
            </w:pPr>
            <w:r>
              <w:rPr>
                <w:b w:val="0"/>
              </w:rPr>
              <w:t>Ital</w:t>
            </w:r>
            <w:r w:rsidR="00A42DEB">
              <w:rPr>
                <w:b w:val="0"/>
              </w:rPr>
              <w:t>ia</w:t>
            </w:r>
          </w:p>
        </w:tc>
      </w:tr>
      <w:tr w:rsidR="00B2211A"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211A" w:rsidRDefault="00A42DEB">
            <w:proofErr w:type="spellStart"/>
            <w:r>
              <w:t>Título</w:t>
            </w:r>
            <w:proofErr w:type="spellEnd"/>
          </w:p>
        </w:tc>
        <w:tc>
          <w:tcPr>
            <w:tcW w:w="11968" w:type="dxa"/>
          </w:tcPr>
          <w:p w:rsidR="00B2211A" w:rsidRDefault="00F842CC">
            <w:pPr>
              <w:cnfStyle w:val="000000100000" w:firstRow="0" w:lastRow="0" w:firstColumn="0" w:lastColumn="0" w:oddVBand="0" w:evenVBand="0" w:oddHBand="1" w:evenHBand="0" w:firstRowFirstColumn="0" w:firstRowLastColumn="0" w:lastRowFirstColumn="0" w:lastRowLastColumn="0"/>
              <w:rPr>
                <w:b/>
              </w:rPr>
            </w:pPr>
            <w:proofErr w:type="spellStart"/>
            <w:r>
              <w:rPr>
                <w:b/>
              </w:rPr>
              <w:t>Gruppo</w:t>
            </w:r>
            <w:proofErr w:type="spellEnd"/>
            <w:r>
              <w:rPr>
                <w:b/>
              </w:rPr>
              <w:t xml:space="preserve"> Scintilla (Spark)</w:t>
            </w:r>
          </w:p>
        </w:tc>
      </w:tr>
      <w:tr w:rsidR="00B2211A" w:rsidTr="00B2211A">
        <w:tc>
          <w:tcPr>
            <w:cnfStyle w:val="001000000000" w:firstRow="0" w:lastRow="0" w:firstColumn="1" w:lastColumn="0" w:oddVBand="0" w:evenVBand="0" w:oddHBand="0" w:evenHBand="0" w:firstRowFirstColumn="0" w:firstRowLastColumn="0" w:lastRowFirstColumn="0" w:lastRowLastColumn="0"/>
            <w:tcW w:w="1980" w:type="dxa"/>
          </w:tcPr>
          <w:p w:rsidR="00B2211A" w:rsidRDefault="00F842CC" w:rsidP="00A42DEB">
            <w:proofErr w:type="spellStart"/>
            <w:r>
              <w:t>Organi</w:t>
            </w:r>
            <w:r w:rsidR="00A42DEB">
              <w:t>zción</w:t>
            </w:r>
            <w:proofErr w:type="spellEnd"/>
          </w:p>
        </w:tc>
        <w:tc>
          <w:tcPr>
            <w:tcW w:w="11968" w:type="dxa"/>
          </w:tcPr>
          <w:p w:rsidR="00B2211A" w:rsidRDefault="00F842CC">
            <w:pPr>
              <w:cnfStyle w:val="000000000000" w:firstRow="0" w:lastRow="0" w:firstColumn="0" w:lastColumn="0" w:oddVBand="0" w:evenVBand="0" w:oddHBand="0" w:evenHBand="0" w:firstRowFirstColumn="0" w:firstRowLastColumn="0" w:lastRowFirstColumn="0" w:lastRowLastColumn="0"/>
            </w:pPr>
            <w:r>
              <w:t>ALDA - European Association for Local Democracy</w:t>
            </w:r>
          </w:p>
        </w:tc>
      </w:tr>
      <w:tr w:rsidR="00B2211A" w:rsidRPr="00A42DEB"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211A" w:rsidRDefault="00A42DEB">
            <w:r>
              <w:t>Fuentes</w:t>
            </w:r>
          </w:p>
        </w:tc>
        <w:tc>
          <w:tcPr>
            <w:tcW w:w="11968" w:type="dxa"/>
          </w:tcPr>
          <w:p w:rsidR="00B2211A" w:rsidRPr="00A42DEB" w:rsidRDefault="00A42DEB">
            <w:pPr>
              <w:pBdr>
                <w:top w:val="nil"/>
                <w:left w:val="nil"/>
                <w:bottom w:val="nil"/>
                <w:right w:val="nil"/>
                <w:between w:val="nil"/>
              </w:pBdr>
              <w:spacing w:before="240" w:after="240" w:line="259" w:lineRule="auto"/>
              <w:cnfStyle w:val="000000100000" w:firstRow="0" w:lastRow="0" w:firstColumn="0" w:lastColumn="0" w:oddVBand="0" w:evenVBand="0" w:oddHBand="1" w:evenHBand="0" w:firstRowFirstColumn="0" w:firstRowLastColumn="0" w:lastRowFirstColumn="0" w:lastRowLastColumn="0"/>
              <w:rPr>
                <w:color w:val="000000"/>
                <w:lang w:val="es-ES"/>
              </w:rPr>
            </w:pPr>
            <w:r w:rsidRPr="00A42DEB">
              <w:rPr>
                <w:lang w:val="es-ES"/>
              </w:rPr>
              <w:t>Material de ALDA recogido del trabajo de Nadia durante la ejecución (en curso) del proyecto. Material producido además por eventos, grupos de discusión e interacción con los protagonistas (ciudadan</w:t>
            </w:r>
            <w:r>
              <w:rPr>
                <w:lang w:val="es-ES"/>
              </w:rPr>
              <w:t>as/</w:t>
            </w:r>
            <w:r w:rsidRPr="00A42DEB">
              <w:rPr>
                <w:lang w:val="es-ES"/>
              </w:rPr>
              <w:t>os) y autoridades locales.</w:t>
            </w:r>
          </w:p>
        </w:tc>
      </w:tr>
      <w:tr w:rsidR="00B2211A" w:rsidRPr="00A42DEB" w:rsidTr="00B2211A">
        <w:tc>
          <w:tcPr>
            <w:cnfStyle w:val="001000000000" w:firstRow="0" w:lastRow="0" w:firstColumn="1" w:lastColumn="0" w:oddVBand="0" w:evenVBand="0" w:oddHBand="0" w:evenHBand="0" w:firstRowFirstColumn="0" w:firstRowLastColumn="0" w:lastRowFirstColumn="0" w:lastRowLastColumn="0"/>
            <w:tcW w:w="1980" w:type="dxa"/>
          </w:tcPr>
          <w:p w:rsidR="00B2211A" w:rsidRPr="00A42DEB" w:rsidRDefault="00A42DEB">
            <w:pPr>
              <w:rPr>
                <w:lang w:val="es-ES"/>
              </w:rPr>
            </w:pPr>
            <w:r w:rsidRPr="00A42DEB">
              <w:rPr>
                <w:lang w:val="es-ES"/>
              </w:rPr>
              <w:t>Objetivos del estudio de caso</w:t>
            </w:r>
          </w:p>
        </w:tc>
        <w:tc>
          <w:tcPr>
            <w:tcW w:w="11968" w:type="dxa"/>
          </w:tcPr>
          <w:p w:rsidR="00B2211A" w:rsidRPr="00A42DEB" w:rsidRDefault="00A42DEB" w:rsidP="00A42DEB">
            <w:pPr>
              <w:pBdr>
                <w:top w:val="nil"/>
                <w:left w:val="nil"/>
                <w:bottom w:val="nil"/>
                <w:right w:val="nil"/>
                <w:between w:val="nil"/>
              </w:pBdr>
              <w:spacing w:before="240" w:after="240" w:line="259" w:lineRule="auto"/>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A42DEB">
              <w:rPr>
                <w:lang w:val="es-ES"/>
              </w:rPr>
              <w:t xml:space="preserve">El llamado </w:t>
            </w:r>
            <w:proofErr w:type="spellStart"/>
            <w:r w:rsidRPr="00A42DEB">
              <w:rPr>
                <w:lang w:val="es-ES"/>
              </w:rPr>
              <w:t>Gruppo</w:t>
            </w:r>
            <w:proofErr w:type="spellEnd"/>
            <w:r w:rsidRPr="00A42DEB">
              <w:rPr>
                <w:lang w:val="es-ES"/>
              </w:rPr>
              <w:t xml:space="preserve"> </w:t>
            </w:r>
            <w:proofErr w:type="spellStart"/>
            <w:r w:rsidRPr="00A42DEB">
              <w:rPr>
                <w:lang w:val="es-ES"/>
              </w:rPr>
              <w:t>Scintilla</w:t>
            </w:r>
            <w:proofErr w:type="spellEnd"/>
            <w:r w:rsidRPr="00A42DEB">
              <w:rPr>
                <w:lang w:val="es-ES"/>
              </w:rPr>
              <w:t xml:space="preserve"> (Grupo Chispa) es un proceso participativo que implica a los habitantes de un barrio de Vicenza (IT) en el proceso de toma de decisiones sobre su futuro. El proyecto se centra en un barrio altamente multiétnico situado cerca de la Estación Central, que se enfrenta a graves problemas relaciona</w:t>
            </w:r>
            <w:r>
              <w:rPr>
                <w:lang w:val="es-ES"/>
              </w:rPr>
              <w:t>dos con la inclusión</w:t>
            </w:r>
            <w:r w:rsidRPr="00A42DEB">
              <w:rPr>
                <w:lang w:val="es-ES"/>
              </w:rPr>
              <w:t xml:space="preserve"> social y el tráfico ilegal. El inicio de un proceso participativo consiste en </w:t>
            </w:r>
            <w:proofErr w:type="spellStart"/>
            <w:r w:rsidRPr="00A42DEB">
              <w:rPr>
                <w:lang w:val="es-ES"/>
              </w:rPr>
              <w:t>co</w:t>
            </w:r>
            <w:proofErr w:type="spellEnd"/>
            <w:r w:rsidRPr="00A42DEB">
              <w:rPr>
                <w:lang w:val="es-ES"/>
              </w:rPr>
              <w:t>-diseñar una visión compartida del futuro del barrio, involucrando a l</w:t>
            </w:r>
            <w:r>
              <w:rPr>
                <w:lang w:val="es-ES"/>
              </w:rPr>
              <w:t>as/</w:t>
            </w:r>
            <w:r w:rsidRPr="00A42DEB">
              <w:rPr>
                <w:lang w:val="es-ES"/>
              </w:rPr>
              <w:t>os ciudadan</w:t>
            </w:r>
            <w:r>
              <w:rPr>
                <w:lang w:val="es-ES"/>
              </w:rPr>
              <w:t>as/</w:t>
            </w:r>
            <w:r w:rsidRPr="00A42DEB">
              <w:rPr>
                <w:lang w:val="es-ES"/>
              </w:rPr>
              <w:t xml:space="preserve">os en el proceso de </w:t>
            </w:r>
            <w:proofErr w:type="spellStart"/>
            <w:r w:rsidRPr="00A42DEB">
              <w:rPr>
                <w:lang w:val="es-ES"/>
              </w:rPr>
              <w:t>co</w:t>
            </w:r>
            <w:proofErr w:type="spellEnd"/>
            <w:r w:rsidRPr="00A42DEB">
              <w:rPr>
                <w:lang w:val="es-ES"/>
              </w:rPr>
              <w:t>-diseño, e implementando actividades en la zona. El objetivo es aumentar el sentido de comunidad y el diálogo local entre l</w:t>
            </w:r>
            <w:r>
              <w:rPr>
                <w:lang w:val="es-ES"/>
              </w:rPr>
              <w:t>as/</w:t>
            </w:r>
            <w:r w:rsidRPr="00A42DEB">
              <w:rPr>
                <w:lang w:val="es-ES"/>
              </w:rPr>
              <w:t>os ciudadan</w:t>
            </w:r>
            <w:r>
              <w:rPr>
                <w:lang w:val="es-ES"/>
              </w:rPr>
              <w:t>as/</w:t>
            </w:r>
            <w:r w:rsidRPr="00A42DEB">
              <w:rPr>
                <w:lang w:val="es-ES"/>
              </w:rPr>
              <w:t>os y los actores locales implicados, que tendrán la posibilidad de firmar una petición para la recalificación del barrio.</w:t>
            </w:r>
          </w:p>
        </w:tc>
      </w:tr>
      <w:tr w:rsidR="00B2211A" w:rsidRPr="00A42DEB"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211A" w:rsidRPr="00A42DEB" w:rsidRDefault="00A42DEB">
            <w:pPr>
              <w:rPr>
                <w:i/>
                <w:lang w:val="es-ES"/>
              </w:rPr>
            </w:pPr>
            <w:r w:rsidRPr="00A42DEB">
              <w:rPr>
                <w:lang w:val="es-ES"/>
              </w:rPr>
              <w:t>Destacado del estudio de caso</w:t>
            </w:r>
          </w:p>
        </w:tc>
        <w:tc>
          <w:tcPr>
            <w:tcW w:w="11968" w:type="dxa"/>
          </w:tcPr>
          <w:p w:rsidR="00A42DEB" w:rsidRPr="00A42DEB" w:rsidRDefault="00A42DEB" w:rsidP="00A42DE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lang w:val="es-ES"/>
              </w:rPr>
            </w:pPr>
            <w:r w:rsidRPr="00A42DEB">
              <w:rPr>
                <w:lang w:val="es-ES"/>
              </w:rPr>
              <w:t xml:space="preserve">1 - barrio altamente multiétnico con problemas de </w:t>
            </w:r>
            <w:proofErr w:type="spellStart"/>
            <w:r>
              <w:rPr>
                <w:lang w:val="es-ES"/>
              </w:rPr>
              <w:t>inclusiónb</w:t>
            </w:r>
            <w:proofErr w:type="spellEnd"/>
            <w:r w:rsidRPr="00A42DEB">
              <w:rPr>
                <w:lang w:val="es-ES"/>
              </w:rPr>
              <w:t xml:space="preserve"> social </w:t>
            </w:r>
          </w:p>
          <w:p w:rsidR="00A42DEB" w:rsidRPr="00A42DEB" w:rsidRDefault="00A42DEB" w:rsidP="00A42DE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lang w:val="es-ES"/>
              </w:rPr>
            </w:pPr>
            <w:r w:rsidRPr="00A42DEB">
              <w:rPr>
                <w:lang w:val="es-ES"/>
              </w:rPr>
              <w:t>2 - proceso participativo en la toma de decisiones. Co-diseño de una visión compartida</w:t>
            </w:r>
          </w:p>
          <w:p w:rsidR="00A42DEB" w:rsidRPr="00A42DEB" w:rsidRDefault="00A42DEB" w:rsidP="00A42DE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lang w:val="es-ES"/>
              </w:rPr>
            </w:pPr>
            <w:r w:rsidRPr="00A42DEB">
              <w:rPr>
                <w:lang w:val="es-ES"/>
              </w:rPr>
              <w:t>3 - consultas públicas y participación de l</w:t>
            </w:r>
            <w:r>
              <w:rPr>
                <w:lang w:val="es-ES"/>
              </w:rPr>
              <w:t>as/</w:t>
            </w:r>
            <w:r w:rsidRPr="00A42DEB">
              <w:rPr>
                <w:lang w:val="es-ES"/>
              </w:rPr>
              <w:t>os ciudadan</w:t>
            </w:r>
            <w:r>
              <w:rPr>
                <w:lang w:val="es-ES"/>
              </w:rPr>
              <w:t>as/</w:t>
            </w:r>
            <w:r w:rsidRPr="00A42DEB">
              <w:rPr>
                <w:lang w:val="es-ES"/>
              </w:rPr>
              <w:t>os</w:t>
            </w:r>
          </w:p>
          <w:p w:rsidR="00A42DEB" w:rsidRPr="00A42DEB" w:rsidRDefault="00A42DEB" w:rsidP="00A42DE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lang w:val="es-ES"/>
              </w:rPr>
            </w:pPr>
            <w:r w:rsidRPr="00A42DEB">
              <w:rPr>
                <w:lang w:val="es-ES"/>
              </w:rPr>
              <w:t>4 - grupos de trabajo e iniciativas para mejorar la vida de los habitantes del barrio y su sentido de comunidad</w:t>
            </w:r>
          </w:p>
          <w:p w:rsidR="00A42DEB" w:rsidRPr="00A42DEB" w:rsidRDefault="00A42DEB" w:rsidP="00A42DE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lang w:val="es-ES"/>
              </w:rPr>
            </w:pPr>
            <w:r w:rsidRPr="00A42DEB">
              <w:rPr>
                <w:lang w:val="es-ES"/>
              </w:rPr>
              <w:t>5 - impacto en la comunidad y relaciones con las autoridades locales</w:t>
            </w:r>
          </w:p>
          <w:p w:rsidR="00B2211A" w:rsidRPr="00A42DEB" w:rsidRDefault="00A42DEB" w:rsidP="00A42DEB">
            <w:pPr>
              <w:pBdr>
                <w:top w:val="nil"/>
                <w:left w:val="nil"/>
                <w:bottom w:val="nil"/>
                <w:right w:val="nil"/>
                <w:between w:val="nil"/>
              </w:pBdr>
              <w:spacing w:before="240" w:after="240" w:line="259" w:lineRule="auto"/>
              <w:cnfStyle w:val="000000100000" w:firstRow="0" w:lastRow="0" w:firstColumn="0" w:lastColumn="0" w:oddVBand="0" w:evenVBand="0" w:oddHBand="1" w:evenHBand="0" w:firstRowFirstColumn="0" w:firstRowLastColumn="0" w:lastRowFirstColumn="0" w:lastRowLastColumn="0"/>
              <w:rPr>
                <w:lang w:val="es-ES"/>
              </w:rPr>
            </w:pPr>
            <w:r w:rsidRPr="00A42DEB">
              <w:rPr>
                <w:lang w:val="es-ES"/>
              </w:rPr>
              <w:t>6 - EL LUGAR EN EL QUE ESTAR</w:t>
            </w:r>
          </w:p>
        </w:tc>
      </w:tr>
      <w:tr w:rsidR="00B2211A" w:rsidRPr="00A42DEB" w:rsidTr="00B2211A">
        <w:tc>
          <w:tcPr>
            <w:cnfStyle w:val="001000000000" w:firstRow="0" w:lastRow="0" w:firstColumn="1" w:lastColumn="0" w:oddVBand="0" w:evenVBand="0" w:oddHBand="0" w:evenHBand="0" w:firstRowFirstColumn="0" w:firstRowLastColumn="0" w:lastRowFirstColumn="0" w:lastRowLastColumn="0"/>
            <w:tcW w:w="1980" w:type="dxa"/>
          </w:tcPr>
          <w:p w:rsidR="00B2211A" w:rsidRPr="00A42DEB" w:rsidRDefault="00A42DEB">
            <w:pPr>
              <w:rPr>
                <w:i/>
                <w:lang w:val="es-ES"/>
              </w:rPr>
            </w:pPr>
            <w:r w:rsidRPr="00A42DEB">
              <w:rPr>
                <w:lang w:val="es-ES"/>
              </w:rPr>
              <w:t xml:space="preserve">Descripción del </w:t>
            </w:r>
            <w:r w:rsidRPr="00A42DEB">
              <w:rPr>
                <w:lang w:val="es-ES"/>
              </w:rPr>
              <w:lastRenderedPageBreak/>
              <w:t>estudio de cas</w:t>
            </w:r>
          </w:p>
        </w:tc>
        <w:tc>
          <w:tcPr>
            <w:tcW w:w="11968" w:type="dxa"/>
          </w:tcPr>
          <w:p w:rsidR="00A42DEB" w:rsidRPr="00A42DEB" w:rsidRDefault="00A42DEB" w:rsidP="00A42DEB">
            <w:pPr>
              <w:cnfStyle w:val="000000000000" w:firstRow="0" w:lastRow="0" w:firstColumn="0" w:lastColumn="0" w:oddVBand="0" w:evenVBand="0" w:oddHBand="0" w:evenHBand="0" w:firstRowFirstColumn="0" w:firstRowLastColumn="0" w:lastRowFirstColumn="0" w:lastRowLastColumn="0"/>
              <w:rPr>
                <w:lang w:val="es-ES"/>
              </w:rPr>
            </w:pPr>
            <w:r w:rsidRPr="00A42DEB">
              <w:rPr>
                <w:lang w:val="es-ES"/>
              </w:rPr>
              <w:lastRenderedPageBreak/>
              <w:t xml:space="preserve">El proceso participativo tiene como objetivo la reordenación de un barrio desatendido y vulnerable de Vicenza. Por un </w:t>
            </w:r>
            <w:r w:rsidRPr="00A42DEB">
              <w:rPr>
                <w:lang w:val="es-ES"/>
              </w:rPr>
              <w:lastRenderedPageBreak/>
              <w:t>lado, se llevaron a cabo una serie de consultas públicas con el objetivo de definir los problemas, recoger propuestas para una posible solución y desarrollar el sentido de propiedad y responsabilidad de los ciudadanos hacia el problema. Por otro lado, se organizaron varias iniciativas locales para mejorar la vida de los habitantes del barrio a corto plazo y crear un sentimiento de comunidad (eventos para niñ</w:t>
            </w:r>
            <w:r>
              <w:rPr>
                <w:lang w:val="es-ES"/>
              </w:rPr>
              <w:t>as/</w:t>
            </w:r>
            <w:r w:rsidRPr="00A42DEB">
              <w:rPr>
                <w:lang w:val="es-ES"/>
              </w:rPr>
              <w:t>os, fiestas intergeneracionales con la participación de empresas locales, cursos de teatro, iniciativas de presupuestos participativos, etc.).</w:t>
            </w:r>
          </w:p>
          <w:p w:rsidR="00B2211A" w:rsidRPr="00A42DEB" w:rsidRDefault="00A42DEB" w:rsidP="00A42DEB">
            <w:pPr>
              <w:cnfStyle w:val="000000000000" w:firstRow="0" w:lastRow="0" w:firstColumn="0" w:lastColumn="0" w:oddVBand="0" w:evenVBand="0" w:oddHBand="0" w:evenHBand="0" w:firstRowFirstColumn="0" w:firstRowLastColumn="0" w:lastRowFirstColumn="0" w:lastRowLastColumn="0"/>
              <w:rPr>
                <w:lang w:val="es-ES"/>
              </w:rPr>
            </w:pPr>
            <w:r w:rsidRPr="00A42DEB">
              <w:rPr>
                <w:lang w:val="es-ES"/>
              </w:rPr>
              <w:t>El proceso ha puesto de manifiesto las dificultades del barrio (seguridad, tráfico y deterioro urbano) pero también las grandes oportunidades (lugar de vida y de paso, multietnicidad, contexto urbano, distrito alimentario y lugares de excelencia) y propone orientar el destino de este barrio hacia la siguiente dirección: la utilización de un eslogan positivo: EL LUGAR PARA ESTAR, para invertir el sentido negativo referido al barrio en una perspectiva positiva</w:t>
            </w:r>
            <w:r w:rsidR="00F842CC" w:rsidRPr="00A42DEB">
              <w:rPr>
                <w:lang w:val="es-ES"/>
              </w:rPr>
              <w:t>.</w:t>
            </w:r>
          </w:p>
        </w:tc>
      </w:tr>
      <w:tr w:rsidR="00B2211A" w:rsidRPr="007B47C4" w:rsidTr="00B22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211A" w:rsidRPr="00A42DEB" w:rsidRDefault="00A42DEB">
            <w:pPr>
              <w:tabs>
                <w:tab w:val="left" w:pos="1504"/>
              </w:tabs>
              <w:rPr>
                <w:lang w:val="es-ES"/>
              </w:rPr>
            </w:pPr>
            <w:r w:rsidRPr="00A42DEB">
              <w:rPr>
                <w:lang w:val="es-ES"/>
              </w:rPr>
              <w:lastRenderedPageBreak/>
              <w:t>Impacto local, regional, nacional e internacional</w:t>
            </w:r>
          </w:p>
        </w:tc>
        <w:tc>
          <w:tcPr>
            <w:tcW w:w="11968" w:type="dxa"/>
          </w:tcPr>
          <w:p w:rsidR="00B2211A" w:rsidRPr="007B47C4" w:rsidRDefault="007B47C4">
            <w:pPr>
              <w:cnfStyle w:val="000000100000" w:firstRow="0" w:lastRow="0" w:firstColumn="0" w:lastColumn="0" w:oddVBand="0" w:evenVBand="0" w:oddHBand="1" w:evenHBand="0" w:firstRowFirstColumn="0" w:firstRowLastColumn="0" w:lastRowFirstColumn="0" w:lastRowLastColumn="0"/>
              <w:rPr>
                <w:sz w:val="20"/>
                <w:szCs w:val="20"/>
                <w:lang w:val="es-ES"/>
              </w:rPr>
            </w:pPr>
            <w:r>
              <w:rPr>
                <w:lang w:val="es-ES"/>
              </w:rPr>
              <w:t xml:space="preserve">Impacto local: </w:t>
            </w:r>
            <w:r w:rsidRPr="007B47C4">
              <w:rPr>
                <w:lang w:val="es-ES"/>
              </w:rPr>
              <w:t>El proyecto destaca lugares y negocios que son un valor añadido para la zona y para toda la ciudad, convirtiendo un estigma negativo de la zona en uno positivo. Servirá de mapa, no sólo "comercial" sino también social, en busca de lo positivo del barrio.</w:t>
            </w:r>
          </w:p>
        </w:tc>
      </w:tr>
      <w:tr w:rsidR="00B2211A" w:rsidRPr="00077C25" w:rsidTr="00B2211A">
        <w:trPr>
          <w:trHeight w:val="3346"/>
        </w:trPr>
        <w:tc>
          <w:tcPr>
            <w:cnfStyle w:val="001000000000" w:firstRow="0" w:lastRow="0" w:firstColumn="1" w:lastColumn="0" w:oddVBand="0" w:evenVBand="0" w:oddHBand="0" w:evenHBand="0" w:firstRowFirstColumn="0" w:firstRowLastColumn="0" w:lastRowFirstColumn="0" w:lastRowLastColumn="0"/>
            <w:tcW w:w="1980" w:type="dxa"/>
          </w:tcPr>
          <w:p w:rsidR="00B2211A" w:rsidRDefault="007B47C4">
            <w:pPr>
              <w:tabs>
                <w:tab w:val="left" w:pos="1504"/>
              </w:tabs>
              <w:rPr>
                <w:i/>
              </w:rPr>
            </w:pPr>
            <w:proofErr w:type="spellStart"/>
            <w:r>
              <w:t>Conclusión</w:t>
            </w:r>
            <w:proofErr w:type="spellEnd"/>
          </w:p>
        </w:tc>
        <w:tc>
          <w:tcPr>
            <w:tcW w:w="11968" w:type="dxa"/>
          </w:tcPr>
          <w:p w:rsidR="00077C25" w:rsidRPr="00077C25" w:rsidRDefault="00077C25" w:rsidP="00077C25">
            <w:pPr>
              <w:cnfStyle w:val="000000000000" w:firstRow="0" w:lastRow="0" w:firstColumn="0" w:lastColumn="0" w:oddVBand="0" w:evenVBand="0" w:oddHBand="0" w:evenHBand="0" w:firstRowFirstColumn="0" w:firstRowLastColumn="0" w:lastRowFirstColumn="0" w:lastRowLastColumn="0"/>
              <w:rPr>
                <w:lang w:val="es-ES"/>
              </w:rPr>
            </w:pPr>
            <w:r w:rsidRPr="00077C25">
              <w:rPr>
                <w:lang w:val="es-ES"/>
              </w:rPr>
              <w:t xml:space="preserve">Creemos que llamar la atención sobre el proyecto </w:t>
            </w:r>
            <w:proofErr w:type="spellStart"/>
            <w:r w:rsidRPr="00077C25">
              <w:rPr>
                <w:lang w:val="es-ES"/>
              </w:rPr>
              <w:t>Scintilla</w:t>
            </w:r>
            <w:proofErr w:type="spellEnd"/>
            <w:r w:rsidRPr="00077C25">
              <w:rPr>
                <w:lang w:val="es-ES"/>
              </w:rPr>
              <w:t xml:space="preserve"> (Chispa) es importante porque representa un ejemplo perfecto de proceso participativo e implicación de l</w:t>
            </w:r>
            <w:r w:rsidR="0017628A">
              <w:rPr>
                <w:lang w:val="es-ES"/>
              </w:rPr>
              <w:t>as/</w:t>
            </w:r>
            <w:r w:rsidRPr="00077C25">
              <w:rPr>
                <w:lang w:val="es-ES"/>
              </w:rPr>
              <w:t>os ciudadan</w:t>
            </w:r>
            <w:r w:rsidR="0017628A">
              <w:rPr>
                <w:lang w:val="es-ES"/>
              </w:rPr>
              <w:t>as/</w:t>
            </w:r>
            <w:r w:rsidRPr="00077C25">
              <w:rPr>
                <w:lang w:val="es-ES"/>
              </w:rPr>
              <w:t>os en el proceso de toma de decisiones. El proyecto nació de una fuerte necesidad social, emocional y económica por parte de los ciudadanos que viven en el distrito de Milano de Vicenza.</w:t>
            </w:r>
          </w:p>
          <w:p w:rsidR="00077C25" w:rsidRPr="00077C25" w:rsidRDefault="00077C25" w:rsidP="00077C25">
            <w:pPr>
              <w:cnfStyle w:val="000000000000" w:firstRow="0" w:lastRow="0" w:firstColumn="0" w:lastColumn="0" w:oddVBand="0" w:evenVBand="0" w:oddHBand="0" w:evenHBand="0" w:firstRowFirstColumn="0" w:firstRowLastColumn="0" w:lastRowFirstColumn="0" w:lastRowLastColumn="0"/>
              <w:rPr>
                <w:lang w:val="es-ES"/>
              </w:rPr>
            </w:pPr>
            <w:proofErr w:type="spellStart"/>
            <w:r w:rsidRPr="00077C25">
              <w:rPr>
                <w:lang w:val="es-ES"/>
              </w:rPr>
              <w:t>Scintilla</w:t>
            </w:r>
            <w:proofErr w:type="spellEnd"/>
            <w:r w:rsidRPr="00077C25">
              <w:rPr>
                <w:lang w:val="es-ES"/>
              </w:rPr>
              <w:t xml:space="preserve"> representa claramente cómo las organizaciones locales, las autoridades locales y/o los ciudadanos pueden hacerse cargo de los problemas de su comunidad y crear cohesión para encontrar soluciones armoniosas.</w:t>
            </w:r>
          </w:p>
          <w:p w:rsidR="00077C25" w:rsidRPr="00077C25" w:rsidRDefault="00077C25" w:rsidP="00077C25">
            <w:pPr>
              <w:cnfStyle w:val="000000000000" w:firstRow="0" w:lastRow="0" w:firstColumn="0" w:lastColumn="0" w:oddVBand="0" w:evenVBand="0" w:oddHBand="0" w:evenHBand="0" w:firstRowFirstColumn="0" w:firstRowLastColumn="0" w:lastRowFirstColumn="0" w:lastRowLastColumn="0"/>
              <w:rPr>
                <w:lang w:val="es-ES"/>
              </w:rPr>
            </w:pPr>
            <w:r w:rsidRPr="00077C25">
              <w:rPr>
                <w:lang w:val="es-ES"/>
              </w:rPr>
              <w:t xml:space="preserve">El proceso de </w:t>
            </w:r>
            <w:proofErr w:type="spellStart"/>
            <w:r w:rsidRPr="00077C25">
              <w:rPr>
                <w:lang w:val="es-ES"/>
              </w:rPr>
              <w:t>codiseño</w:t>
            </w:r>
            <w:proofErr w:type="spellEnd"/>
            <w:r w:rsidRPr="00077C25">
              <w:rPr>
                <w:lang w:val="es-ES"/>
              </w:rPr>
              <w:t xml:space="preserve"> y consulta pública puede ser una gran ilustración de una metodología de proceso participativo capaz de dar cabida a personas de diferentes orígenes sociales, culturales y económicos.</w:t>
            </w:r>
          </w:p>
          <w:p w:rsidR="00077C25" w:rsidRPr="00077C25" w:rsidRDefault="00077C25" w:rsidP="00077C25">
            <w:pPr>
              <w:cnfStyle w:val="000000000000" w:firstRow="0" w:lastRow="0" w:firstColumn="0" w:lastColumn="0" w:oddVBand="0" w:evenVBand="0" w:oddHBand="0" w:evenHBand="0" w:firstRowFirstColumn="0" w:firstRowLastColumn="0" w:lastRowFirstColumn="0" w:lastRowLastColumn="0"/>
              <w:rPr>
                <w:lang w:val="es-ES"/>
              </w:rPr>
            </w:pPr>
            <w:r w:rsidRPr="00077C25">
              <w:rPr>
                <w:lang w:val="es-ES"/>
              </w:rPr>
              <w:t>La capacidad de conciliar los intereses de la comunidad con la administración local será un paso delicado en el proceso pero, si está bien fundamentado, un gran valor añadido.</w:t>
            </w:r>
          </w:p>
          <w:p w:rsidR="00B2211A" w:rsidRPr="00077C25" w:rsidRDefault="00077C25" w:rsidP="00077C25">
            <w:pPr>
              <w:cnfStyle w:val="000000000000" w:firstRow="0" w:lastRow="0" w:firstColumn="0" w:lastColumn="0" w:oddVBand="0" w:evenVBand="0" w:oddHBand="0" w:evenHBand="0" w:firstRowFirstColumn="0" w:firstRowLastColumn="0" w:lastRowFirstColumn="0" w:lastRowLastColumn="0"/>
              <w:rPr>
                <w:lang w:val="es-ES"/>
              </w:rPr>
            </w:pPr>
            <w:r w:rsidRPr="00077C25">
              <w:rPr>
                <w:lang w:val="es-ES"/>
              </w:rPr>
              <w:t xml:space="preserve">El mayor beneficio que todos los actores (comunidades, profesionales y grupos objetivo) pueden sacar de esta investigación es la conciencia de que a través de los procesos participativos es posible marcar la diferencia en </w:t>
            </w:r>
            <w:proofErr w:type="gramStart"/>
            <w:r w:rsidRPr="00077C25">
              <w:rPr>
                <w:lang w:val="es-ES"/>
              </w:rPr>
              <w:t>su comunidad</w:t>
            </w:r>
            <w:r w:rsidR="00F842CC" w:rsidRPr="00077C25">
              <w:rPr>
                <w:lang w:val="es-ES"/>
              </w:rPr>
              <w:t>es</w:t>
            </w:r>
            <w:proofErr w:type="gramEnd"/>
            <w:r>
              <w:rPr>
                <w:lang w:val="es-ES"/>
              </w:rPr>
              <w:t>.</w:t>
            </w:r>
            <w:r w:rsidR="00F842CC" w:rsidRPr="00077C25">
              <w:rPr>
                <w:lang w:val="es-ES"/>
              </w:rPr>
              <w:t xml:space="preserve"> </w:t>
            </w:r>
          </w:p>
        </w:tc>
      </w:tr>
    </w:tbl>
    <w:p w:rsidR="00B2211A" w:rsidRPr="00077C25" w:rsidRDefault="00B2211A">
      <w:pPr>
        <w:rPr>
          <w:lang w:val="es-ES"/>
        </w:rPr>
      </w:pPr>
    </w:p>
    <w:p w:rsidR="00B2211A" w:rsidRPr="00077C25" w:rsidRDefault="00B2211A">
      <w:pPr>
        <w:rPr>
          <w:lang w:val="es-ES"/>
        </w:rPr>
      </w:pPr>
    </w:p>
    <w:sectPr w:rsidR="00B2211A" w:rsidRPr="00077C25">
      <w:headerReference w:type="default" r:id="rId13"/>
      <w:footerReference w:type="default" r:id="rId14"/>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CC" w:rsidRDefault="00F842CC">
      <w:pPr>
        <w:spacing w:before="0" w:after="0" w:line="240" w:lineRule="auto"/>
      </w:pPr>
      <w:r>
        <w:separator/>
      </w:r>
    </w:p>
  </w:endnote>
  <w:endnote w:type="continuationSeparator" w:id="0">
    <w:p w:rsidR="00F842CC" w:rsidRDefault="00F842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1A" w:rsidRDefault="00F842CC">
    <w:pPr>
      <w:pBdr>
        <w:top w:val="nil"/>
        <w:left w:val="nil"/>
        <w:bottom w:val="nil"/>
        <w:right w:val="nil"/>
        <w:between w:val="nil"/>
      </w:pBdr>
      <w:tabs>
        <w:tab w:val="center" w:pos="4513"/>
        <w:tab w:val="right" w:pos="9026"/>
      </w:tabs>
      <w:spacing w:before="0" w:after="0" w:line="240" w:lineRule="auto"/>
      <w:rPr>
        <w:color w:val="000000"/>
      </w:rPr>
    </w:pPr>
    <w:r>
      <w:rPr>
        <w:noProof/>
        <w:color w:val="000000"/>
        <w:lang w:val="es-ES"/>
      </w:rPr>
      <w:drawing>
        <wp:inline distT="0" distB="0" distL="0" distR="0">
          <wp:extent cx="982973" cy="481658"/>
          <wp:effectExtent l="0" t="0" r="0" b="0"/>
          <wp:docPr id="16"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Logo&#10;&#10;Description automatically generated"/>
                  <pic:cNvPicPr preferRelativeResize="0"/>
                </pic:nvPicPr>
                <pic:blipFill>
                  <a:blip r:embed="rId1"/>
                  <a:srcRect/>
                  <a:stretch>
                    <a:fillRect/>
                  </a:stretch>
                </pic:blipFill>
                <pic:spPr>
                  <a:xfrm>
                    <a:off x="0" y="0"/>
                    <a:ext cx="982973" cy="481658"/>
                  </a:xfrm>
                  <a:prstGeom prst="rect">
                    <a:avLst/>
                  </a:prstGeom>
                  <a:ln/>
                </pic:spPr>
              </pic:pic>
            </a:graphicData>
          </a:graphic>
        </wp:inline>
      </w:drawing>
    </w:r>
    <w:r>
      <w:rPr>
        <w:color w:val="000000"/>
      </w:rPr>
      <w:t xml:space="preserve">                  </w:t>
    </w:r>
    <w:r>
      <w:rPr>
        <w:noProof/>
        <w:color w:val="000000"/>
        <w:lang w:val="es-ES"/>
      </w:rPr>
      <w:drawing>
        <wp:inline distT="0" distB="0" distL="0" distR="0">
          <wp:extent cx="1427375" cy="451980"/>
          <wp:effectExtent l="0" t="0" r="0" b="0"/>
          <wp:docPr id="1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srcRect b="19366"/>
                  <a:stretch>
                    <a:fillRect/>
                  </a:stretch>
                </pic:blipFill>
                <pic:spPr>
                  <a:xfrm>
                    <a:off x="0" y="0"/>
                    <a:ext cx="1427375" cy="451980"/>
                  </a:xfrm>
                  <a:prstGeom prst="rect">
                    <a:avLst/>
                  </a:prstGeom>
                  <a:ln/>
                </pic:spPr>
              </pic:pic>
            </a:graphicData>
          </a:graphic>
        </wp:inline>
      </w:drawing>
    </w:r>
    <w:r>
      <w:rPr>
        <w:color w:val="000000"/>
      </w:rPr>
      <w:t xml:space="preserve">                    </w:t>
    </w:r>
    <w:r>
      <w:rPr>
        <w:noProof/>
        <w:color w:val="000000"/>
        <w:lang w:val="es-ES"/>
      </w:rPr>
      <w:drawing>
        <wp:inline distT="0" distB="0" distL="0" distR="0">
          <wp:extent cx="640211" cy="425470"/>
          <wp:effectExtent l="0" t="0" r="0" b="0"/>
          <wp:docPr id="18" name="image6.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10;&#10;Description automatically generated"/>
                  <pic:cNvPicPr preferRelativeResize="0"/>
                </pic:nvPicPr>
                <pic:blipFill>
                  <a:blip r:embed="rId3"/>
                  <a:srcRect l="17203" t="19118" r="17462" b="19475"/>
                  <a:stretch>
                    <a:fillRect/>
                  </a:stretch>
                </pic:blipFill>
                <pic:spPr>
                  <a:xfrm>
                    <a:off x="0" y="0"/>
                    <a:ext cx="640211" cy="425470"/>
                  </a:xfrm>
                  <a:prstGeom prst="rect">
                    <a:avLst/>
                  </a:prstGeom>
                  <a:ln/>
                </pic:spPr>
              </pic:pic>
            </a:graphicData>
          </a:graphic>
        </wp:inline>
      </w:drawing>
    </w:r>
    <w:r>
      <w:rPr>
        <w:color w:val="000000"/>
      </w:rPr>
      <w:t xml:space="preserve">                      </w:t>
    </w:r>
    <w:r>
      <w:rPr>
        <w:noProof/>
        <w:color w:val="000000"/>
        <w:lang w:val="es-ES"/>
      </w:rPr>
      <w:drawing>
        <wp:inline distT="0" distB="0" distL="0" distR="0">
          <wp:extent cx="1500404" cy="407371"/>
          <wp:effectExtent l="0" t="0" r="0" b="0"/>
          <wp:docPr id="21" name="image7.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Graphical user interface&#10;&#10;Description automatically generated"/>
                  <pic:cNvPicPr preferRelativeResize="0"/>
                </pic:nvPicPr>
                <pic:blipFill>
                  <a:blip r:embed="rId4"/>
                  <a:srcRect l="2472" t="8966" r="3282" b="9753"/>
                  <a:stretch>
                    <a:fillRect/>
                  </a:stretch>
                </pic:blipFill>
                <pic:spPr>
                  <a:xfrm>
                    <a:off x="0" y="0"/>
                    <a:ext cx="1500404" cy="407371"/>
                  </a:xfrm>
                  <a:prstGeom prst="rect">
                    <a:avLst/>
                  </a:prstGeom>
                  <a:ln/>
                </pic:spPr>
              </pic:pic>
            </a:graphicData>
          </a:graphic>
        </wp:inline>
      </w:drawing>
    </w:r>
    <w:r>
      <w:rPr>
        <w:color w:val="000000"/>
      </w:rPr>
      <w:t xml:space="preserve">                    </w:t>
    </w:r>
    <w:r>
      <w:rPr>
        <w:noProof/>
        <w:color w:val="000000"/>
        <w:lang w:val="es-ES"/>
      </w:rPr>
      <w:drawing>
        <wp:inline distT="0" distB="0" distL="0" distR="0">
          <wp:extent cx="983648" cy="495540"/>
          <wp:effectExtent l="0" t="0" r="0" b="0"/>
          <wp:docPr id="20" name="image3.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 company name&#10;&#10;Description automatically generated"/>
                  <pic:cNvPicPr preferRelativeResize="0"/>
                </pic:nvPicPr>
                <pic:blipFill>
                  <a:blip r:embed="rId5"/>
                  <a:srcRect t="25250" r="750" b="24750"/>
                  <a:stretch>
                    <a:fillRect/>
                  </a:stretch>
                </pic:blipFill>
                <pic:spPr>
                  <a:xfrm>
                    <a:off x="0" y="0"/>
                    <a:ext cx="983648" cy="49554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CC" w:rsidRDefault="00F842CC">
      <w:pPr>
        <w:spacing w:before="0" w:after="0" w:line="240" w:lineRule="auto"/>
      </w:pPr>
      <w:r>
        <w:separator/>
      </w:r>
    </w:p>
  </w:footnote>
  <w:footnote w:type="continuationSeparator" w:id="0">
    <w:p w:rsidR="00F842CC" w:rsidRDefault="00F842C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1A" w:rsidRDefault="00F842CC">
    <w:pPr>
      <w:pBdr>
        <w:top w:val="nil"/>
        <w:left w:val="nil"/>
        <w:bottom w:val="nil"/>
        <w:right w:val="nil"/>
        <w:between w:val="nil"/>
      </w:pBdr>
      <w:tabs>
        <w:tab w:val="center" w:pos="4513"/>
        <w:tab w:val="right" w:pos="9026"/>
      </w:tabs>
      <w:spacing w:before="0" w:after="0" w:line="240" w:lineRule="auto"/>
      <w:rPr>
        <w:color w:val="000000"/>
      </w:rPr>
    </w:pPr>
    <w:r>
      <w:rPr>
        <w:noProof/>
        <w:color w:val="000000"/>
        <w:lang w:val="es-ES"/>
      </w:rPr>
      <w:drawing>
        <wp:inline distT="0" distB="0" distL="0" distR="0">
          <wp:extent cx="2487267" cy="529587"/>
          <wp:effectExtent l="0" t="0" r="0" b="0"/>
          <wp:docPr id="15" name="image4.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A screenshot of a video game&#10;&#10;Description automatically generated with medium confidence"/>
                  <pic:cNvPicPr preferRelativeResize="0"/>
                </pic:nvPicPr>
                <pic:blipFill>
                  <a:blip r:embed="rId1"/>
                  <a:srcRect t="28944" b="30926"/>
                  <a:stretch>
                    <a:fillRect/>
                  </a:stretch>
                </pic:blipFill>
                <pic:spPr>
                  <a:xfrm>
                    <a:off x="0" y="0"/>
                    <a:ext cx="2487267" cy="529587"/>
                  </a:xfrm>
                  <a:prstGeom prst="rect">
                    <a:avLst/>
                  </a:prstGeom>
                  <a:ln/>
                </pic:spPr>
              </pic:pic>
            </a:graphicData>
          </a:graphic>
        </wp:inline>
      </w:drawing>
    </w:r>
    <w:r>
      <w:rPr>
        <w:color w:val="000000"/>
      </w:rPr>
      <w:t xml:space="preserve">                                                                                             </w:t>
    </w:r>
    <w:r>
      <w:rPr>
        <w:noProof/>
        <w:color w:val="000000"/>
        <w:lang w:val="es-ES"/>
      </w:rPr>
      <w:drawing>
        <wp:inline distT="0" distB="0" distL="0" distR="0">
          <wp:extent cx="2655964" cy="605634"/>
          <wp:effectExtent l="0" t="0" r="0" b="0"/>
          <wp:docPr id="17"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2"/>
                  <a:srcRect l="3536" t="12375" r="3513" b="13442"/>
                  <a:stretch>
                    <a:fillRect/>
                  </a:stretch>
                </pic:blipFill>
                <pic:spPr>
                  <a:xfrm>
                    <a:off x="0" y="0"/>
                    <a:ext cx="2655964" cy="60563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6F7"/>
    <w:multiLevelType w:val="multilevel"/>
    <w:tmpl w:val="D36EC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0B4804"/>
    <w:multiLevelType w:val="multilevel"/>
    <w:tmpl w:val="F7263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141BEA"/>
    <w:multiLevelType w:val="multilevel"/>
    <w:tmpl w:val="074A0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BE6B1B"/>
    <w:multiLevelType w:val="multilevel"/>
    <w:tmpl w:val="83B41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F43A9B"/>
    <w:multiLevelType w:val="multilevel"/>
    <w:tmpl w:val="13002C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2C00F25"/>
    <w:multiLevelType w:val="multilevel"/>
    <w:tmpl w:val="7D0A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211A"/>
    <w:rsid w:val="00077C25"/>
    <w:rsid w:val="001737C7"/>
    <w:rsid w:val="0017628A"/>
    <w:rsid w:val="00311732"/>
    <w:rsid w:val="00417FB0"/>
    <w:rsid w:val="0043321F"/>
    <w:rsid w:val="0061274A"/>
    <w:rsid w:val="00660ABD"/>
    <w:rsid w:val="007A6AB1"/>
    <w:rsid w:val="007B21D5"/>
    <w:rsid w:val="007B47C4"/>
    <w:rsid w:val="00A42DEB"/>
    <w:rsid w:val="00B2211A"/>
    <w:rsid w:val="00B62065"/>
    <w:rsid w:val="00BC0793"/>
    <w:rsid w:val="00DF5094"/>
    <w:rsid w:val="00E85182"/>
    <w:rsid w:val="00F84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s-E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24"/>
  </w:style>
  <w:style w:type="paragraph" w:styleId="Ttulo1">
    <w:name w:val="heading 1"/>
    <w:basedOn w:val="Normal"/>
    <w:next w:val="Normal"/>
    <w:link w:val="Ttulo1Car"/>
    <w:uiPriority w:val="9"/>
    <w:qFormat/>
    <w:rsid w:val="00793424"/>
    <w:pPr>
      <w:keepNext/>
      <w:keepLines/>
      <w:outlineLvl w:val="0"/>
    </w:pPr>
    <w:rPr>
      <w:rFonts w:eastAsiaTheme="majorEastAsia" w:cstheme="majorBidi"/>
      <w:b/>
      <w:sz w:val="32"/>
      <w:szCs w:val="32"/>
    </w:rPr>
  </w:style>
  <w:style w:type="paragraph" w:styleId="Ttulo2">
    <w:name w:val="heading 2"/>
    <w:basedOn w:val="Normal"/>
    <w:next w:val="Normal"/>
    <w:link w:val="Ttulo2Car"/>
    <w:uiPriority w:val="9"/>
    <w:semiHidden/>
    <w:unhideWhenUsed/>
    <w:qFormat/>
    <w:rsid w:val="00793424"/>
    <w:pPr>
      <w:keepNext/>
      <w:keepLines/>
      <w:outlineLvl w:val="1"/>
    </w:pPr>
    <w:rPr>
      <w:rFonts w:eastAsiaTheme="majorEastAsia" w:cstheme="majorBidi"/>
      <w:b/>
      <w:i/>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793424"/>
    <w:pPr>
      <w:keepNext/>
      <w:keepLines/>
      <w:spacing w:before="480" w:after="120"/>
    </w:pPr>
    <w:rPr>
      <w:b/>
      <w:sz w:val="36"/>
      <w:szCs w:val="72"/>
    </w:rPr>
  </w:style>
  <w:style w:type="character" w:customStyle="1" w:styleId="Ttulo1Car">
    <w:name w:val="Título 1 Car"/>
    <w:basedOn w:val="Fuentedeprrafopredeter"/>
    <w:link w:val="Ttulo1"/>
    <w:uiPriority w:val="9"/>
    <w:rsid w:val="00793424"/>
    <w:rPr>
      <w:rFonts w:ascii="Arial" w:eastAsiaTheme="majorEastAsia" w:hAnsi="Arial" w:cstheme="majorBidi"/>
      <w:b/>
      <w:sz w:val="32"/>
      <w:szCs w:val="32"/>
    </w:rPr>
  </w:style>
  <w:style w:type="character" w:customStyle="1" w:styleId="Ttulo2Car">
    <w:name w:val="Título 2 Car"/>
    <w:basedOn w:val="Fuentedeprrafopredeter"/>
    <w:link w:val="Ttulo2"/>
    <w:uiPriority w:val="9"/>
    <w:semiHidden/>
    <w:rsid w:val="00793424"/>
    <w:rPr>
      <w:rFonts w:ascii="Arial" w:eastAsiaTheme="majorEastAsia" w:hAnsi="Arial" w:cstheme="majorBidi"/>
      <w:b/>
      <w:i/>
      <w:sz w:val="28"/>
      <w:szCs w:val="26"/>
    </w:rPr>
  </w:style>
  <w:style w:type="paragraph" w:styleId="Encabezado">
    <w:name w:val="header"/>
    <w:basedOn w:val="Normal"/>
    <w:link w:val="EncabezadoCar"/>
    <w:uiPriority w:val="99"/>
    <w:unhideWhenUsed/>
    <w:rsid w:val="00F03306"/>
    <w:pPr>
      <w:tabs>
        <w:tab w:val="center" w:pos="4513"/>
        <w:tab w:val="right" w:pos="9026"/>
      </w:tabs>
      <w:spacing w:before="0" w:after="0" w:line="240" w:lineRule="auto"/>
    </w:pPr>
  </w:style>
  <w:style w:type="character" w:customStyle="1" w:styleId="EncabezadoCar">
    <w:name w:val="Encabezado Car"/>
    <w:basedOn w:val="Fuentedeprrafopredeter"/>
    <w:link w:val="Encabezado"/>
    <w:uiPriority w:val="99"/>
    <w:rsid w:val="00F03306"/>
    <w:rPr>
      <w:rFonts w:ascii="Times New Roman" w:hAnsi="Times New Roman"/>
      <w:sz w:val="24"/>
    </w:rPr>
  </w:style>
  <w:style w:type="paragraph" w:styleId="Piedepgina">
    <w:name w:val="footer"/>
    <w:basedOn w:val="Normal"/>
    <w:link w:val="PiedepginaCar"/>
    <w:uiPriority w:val="99"/>
    <w:unhideWhenUsed/>
    <w:rsid w:val="00F03306"/>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F03306"/>
    <w:rPr>
      <w:rFonts w:ascii="Times New Roman" w:hAnsi="Times New Roman"/>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7934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anormal"/>
    <w:uiPriority w:val="41"/>
    <w:rsid w:val="00EA5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BD3A3B"/>
    <w:pPr>
      <w:ind w:left="720"/>
      <w:contextualSpacing/>
    </w:pPr>
  </w:style>
  <w:style w:type="table" w:customStyle="1" w:styleId="a">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660ABD"/>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s-ES" w:bidi="ar-SA"/>
      </w:rPr>
    </w:rPrDefault>
    <w:pPrDefault>
      <w:pPr>
        <w:spacing w:before="240"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24"/>
  </w:style>
  <w:style w:type="paragraph" w:styleId="Ttulo1">
    <w:name w:val="heading 1"/>
    <w:basedOn w:val="Normal"/>
    <w:next w:val="Normal"/>
    <w:link w:val="Ttulo1Car"/>
    <w:uiPriority w:val="9"/>
    <w:qFormat/>
    <w:rsid w:val="00793424"/>
    <w:pPr>
      <w:keepNext/>
      <w:keepLines/>
      <w:outlineLvl w:val="0"/>
    </w:pPr>
    <w:rPr>
      <w:rFonts w:eastAsiaTheme="majorEastAsia" w:cstheme="majorBidi"/>
      <w:b/>
      <w:sz w:val="32"/>
      <w:szCs w:val="32"/>
    </w:rPr>
  </w:style>
  <w:style w:type="paragraph" w:styleId="Ttulo2">
    <w:name w:val="heading 2"/>
    <w:basedOn w:val="Normal"/>
    <w:next w:val="Normal"/>
    <w:link w:val="Ttulo2Car"/>
    <w:uiPriority w:val="9"/>
    <w:semiHidden/>
    <w:unhideWhenUsed/>
    <w:qFormat/>
    <w:rsid w:val="00793424"/>
    <w:pPr>
      <w:keepNext/>
      <w:keepLines/>
      <w:outlineLvl w:val="1"/>
    </w:pPr>
    <w:rPr>
      <w:rFonts w:eastAsiaTheme="majorEastAsia" w:cstheme="majorBidi"/>
      <w:b/>
      <w:i/>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793424"/>
    <w:pPr>
      <w:keepNext/>
      <w:keepLines/>
      <w:spacing w:before="480" w:after="120"/>
    </w:pPr>
    <w:rPr>
      <w:b/>
      <w:sz w:val="36"/>
      <w:szCs w:val="72"/>
    </w:rPr>
  </w:style>
  <w:style w:type="character" w:customStyle="1" w:styleId="Ttulo1Car">
    <w:name w:val="Título 1 Car"/>
    <w:basedOn w:val="Fuentedeprrafopredeter"/>
    <w:link w:val="Ttulo1"/>
    <w:uiPriority w:val="9"/>
    <w:rsid w:val="00793424"/>
    <w:rPr>
      <w:rFonts w:ascii="Arial" w:eastAsiaTheme="majorEastAsia" w:hAnsi="Arial" w:cstheme="majorBidi"/>
      <w:b/>
      <w:sz w:val="32"/>
      <w:szCs w:val="32"/>
    </w:rPr>
  </w:style>
  <w:style w:type="character" w:customStyle="1" w:styleId="Ttulo2Car">
    <w:name w:val="Título 2 Car"/>
    <w:basedOn w:val="Fuentedeprrafopredeter"/>
    <w:link w:val="Ttulo2"/>
    <w:uiPriority w:val="9"/>
    <w:semiHidden/>
    <w:rsid w:val="00793424"/>
    <w:rPr>
      <w:rFonts w:ascii="Arial" w:eastAsiaTheme="majorEastAsia" w:hAnsi="Arial" w:cstheme="majorBidi"/>
      <w:b/>
      <w:i/>
      <w:sz w:val="28"/>
      <w:szCs w:val="26"/>
    </w:rPr>
  </w:style>
  <w:style w:type="paragraph" w:styleId="Encabezado">
    <w:name w:val="header"/>
    <w:basedOn w:val="Normal"/>
    <w:link w:val="EncabezadoCar"/>
    <w:uiPriority w:val="99"/>
    <w:unhideWhenUsed/>
    <w:rsid w:val="00F03306"/>
    <w:pPr>
      <w:tabs>
        <w:tab w:val="center" w:pos="4513"/>
        <w:tab w:val="right" w:pos="9026"/>
      </w:tabs>
      <w:spacing w:before="0" w:after="0" w:line="240" w:lineRule="auto"/>
    </w:pPr>
  </w:style>
  <w:style w:type="character" w:customStyle="1" w:styleId="EncabezadoCar">
    <w:name w:val="Encabezado Car"/>
    <w:basedOn w:val="Fuentedeprrafopredeter"/>
    <w:link w:val="Encabezado"/>
    <w:uiPriority w:val="99"/>
    <w:rsid w:val="00F03306"/>
    <w:rPr>
      <w:rFonts w:ascii="Times New Roman" w:hAnsi="Times New Roman"/>
      <w:sz w:val="24"/>
    </w:rPr>
  </w:style>
  <w:style w:type="paragraph" w:styleId="Piedepgina">
    <w:name w:val="footer"/>
    <w:basedOn w:val="Normal"/>
    <w:link w:val="PiedepginaCar"/>
    <w:uiPriority w:val="99"/>
    <w:unhideWhenUsed/>
    <w:rsid w:val="00F03306"/>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F03306"/>
    <w:rPr>
      <w:rFonts w:ascii="Times New Roman" w:hAnsi="Times New Roman"/>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7934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anormal"/>
    <w:uiPriority w:val="41"/>
    <w:rsid w:val="00EA5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BD3A3B"/>
    <w:pPr>
      <w:ind w:left="720"/>
      <w:contextualSpacing/>
    </w:pPr>
  </w:style>
  <w:style w:type="table" w:customStyle="1" w:styleId="a">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xtodeglobo">
    <w:name w:val="Balloon Text"/>
    <w:basedOn w:val="Normal"/>
    <w:link w:val="TextodegloboCar"/>
    <w:uiPriority w:val="99"/>
    <w:semiHidden/>
    <w:unhideWhenUsed/>
    <w:rsid w:val="00660ABD"/>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da-europ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worldcafe.com/wp-content/uploads/2015/07/Cafe-To-Go-Revise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m.coe.int/code-of-good-practice-civil-participation-revised-301019-en/168098b0e2" TargetMode="External"/><Relationship Id="rId4" Type="http://schemas.microsoft.com/office/2007/relationships/stylesWithEffects" Target="stylesWithEffects.xml"/><Relationship Id="rId9" Type="http://schemas.openxmlformats.org/officeDocument/2006/relationships/hyperlink" Target="https://blog.vantagecircle.com/zoom-icebreak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0722ly4DkxYUEg3Q/6y0fMjwmA==">AMUW2mVZ29qVA5OYcVM92JzfF4yatT89qklPCf0b9qwB5xHf8LVfA8TleeCBWUzs9YXpD+uEwdIjATYzqJqPNjHeWmmCvUfMu6tYoOlHxxQKS4EWBIwQhyI=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2822</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Yosef</dc:creator>
  <cp:lastModifiedBy>Alicia Ocon</cp:lastModifiedBy>
  <cp:revision>2</cp:revision>
  <dcterms:created xsi:type="dcterms:W3CDTF">2022-11-02T10:38:00Z</dcterms:created>
  <dcterms:modified xsi:type="dcterms:W3CDTF">2022-11-02T10:38:00Z</dcterms:modified>
</cp:coreProperties>
</file>