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DB84A" w14:textId="5C4DDB28" w:rsidR="00B04449" w:rsidRPr="00AB7A16" w:rsidRDefault="00000000">
      <w:pPr>
        <w:rPr>
          <w:b/>
          <w:bCs/>
          <w:lang w:val="es-ES"/>
        </w:rPr>
      </w:pPr>
      <w:r w:rsidRPr="00090700">
        <w:rPr>
          <w:b/>
          <w:lang w:val="es-ES"/>
        </w:rPr>
        <w:t xml:space="preserve">IO2 </w:t>
      </w:r>
      <w:r w:rsidR="00090700" w:rsidRPr="00090700">
        <w:rPr>
          <w:b/>
          <w:lang w:val="es-ES"/>
        </w:rPr>
        <w:t>Tema</w:t>
      </w:r>
      <w:r w:rsidRPr="00090700">
        <w:rPr>
          <w:b/>
          <w:lang w:val="es-ES"/>
        </w:rPr>
        <w:t>:</w:t>
      </w:r>
      <w:r w:rsidRPr="00090700">
        <w:rPr>
          <w:lang w:val="es-ES"/>
        </w:rPr>
        <w:t xml:space="preserve"> </w:t>
      </w:r>
      <w:r w:rsidR="00090700" w:rsidRPr="00AB7A16">
        <w:rPr>
          <w:b/>
          <w:bCs/>
          <w:lang w:val="es-ES"/>
        </w:rPr>
        <w:t>Cómo promover el pensamiento crítico y la filosofía como herramienta de inclusión social y participación en la sociedad</w:t>
      </w:r>
    </w:p>
    <w:p w14:paraId="6EC3CB57" w14:textId="02F40B1F" w:rsidR="00B04449" w:rsidRDefault="00000000">
      <w:proofErr w:type="spellStart"/>
      <w:r>
        <w:rPr>
          <w:b/>
        </w:rPr>
        <w:t>Organi</w:t>
      </w:r>
      <w:r w:rsidR="00090700">
        <w:rPr>
          <w:b/>
        </w:rPr>
        <w:t>zación</w:t>
      </w:r>
      <w:proofErr w:type="spellEnd"/>
      <w:r>
        <w:rPr>
          <w:b/>
        </w:rPr>
        <w:t>:</w:t>
      </w:r>
      <w:r>
        <w:t xml:space="preserve"> Innovation Frontiers</w:t>
      </w:r>
    </w:p>
    <w:p w14:paraId="685CCE5A" w14:textId="7BEBDC7C" w:rsidR="00B04449" w:rsidRDefault="00090700">
      <w:pPr>
        <w:pStyle w:val="Ttulo1"/>
      </w:pPr>
      <w:proofErr w:type="spellStart"/>
      <w:r>
        <w:t>Sesión</w:t>
      </w:r>
      <w:proofErr w:type="spellEnd"/>
      <w:r>
        <w:t xml:space="preserve"> </w:t>
      </w:r>
      <w:proofErr w:type="spellStart"/>
      <w:r>
        <w:t>Formativa</w:t>
      </w:r>
      <w:proofErr w:type="spellEnd"/>
    </w:p>
    <w:tbl>
      <w:tblPr>
        <w:tblStyle w:val="a2"/>
        <w:tblW w:w="1388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38"/>
        <w:gridCol w:w="12049"/>
      </w:tblGrid>
      <w:tr w:rsidR="00B04449" w:rsidRPr="00090700" w14:paraId="75D17889" w14:textId="77777777" w:rsidTr="00B04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B653560" w14:textId="6782B3CB" w:rsidR="00B04449" w:rsidRDefault="00000000">
            <w:proofErr w:type="spellStart"/>
            <w:r>
              <w:t>T</w:t>
            </w:r>
            <w:r w:rsidR="00090700">
              <w:t>ítulo</w:t>
            </w:r>
            <w:proofErr w:type="spellEnd"/>
          </w:p>
        </w:tc>
        <w:tc>
          <w:tcPr>
            <w:tcW w:w="12049" w:type="dxa"/>
          </w:tcPr>
          <w:p w14:paraId="04BD862F" w14:textId="6FA4717E" w:rsidR="00B04449" w:rsidRPr="00090700" w:rsidRDefault="00090700" w:rsidP="00090700">
            <w:pPr>
              <w:cnfStyle w:val="100000000000" w:firstRow="1" w:lastRow="0" w:firstColumn="0" w:lastColumn="0" w:oddVBand="0" w:evenVBand="0" w:oddHBand="0" w:evenHBand="0" w:firstRowFirstColumn="0" w:firstRowLastColumn="0" w:lastRowFirstColumn="0" w:lastRowLastColumn="0"/>
              <w:rPr>
                <w:lang w:val="es-ES"/>
              </w:rPr>
            </w:pPr>
            <w:r w:rsidRPr="00090700">
              <w:rPr>
                <w:lang w:val="es-ES"/>
              </w:rPr>
              <w:t>Cómo promover el pensamiento crítico y la filosofía como herramienta de inclusión social y participación en la sociedad</w:t>
            </w:r>
          </w:p>
        </w:tc>
      </w:tr>
      <w:tr w:rsidR="00090700" w:rsidRPr="00090700" w14:paraId="6401628A" w14:textId="77777777" w:rsidTr="00B04449">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838" w:type="dxa"/>
          </w:tcPr>
          <w:p w14:paraId="000A1A35" w14:textId="6CA4DF2C" w:rsidR="00090700" w:rsidRPr="00090700" w:rsidRDefault="00090700" w:rsidP="00090700">
            <w:pPr>
              <w:rPr>
                <w:lang w:val="es-ES"/>
              </w:rPr>
            </w:pPr>
            <w:r w:rsidRPr="00EF4BAE">
              <w:rPr>
                <w:lang w:val="es-ES"/>
              </w:rPr>
              <w:t>Vinculado con IO1 (Estudio P</w:t>
            </w:r>
            <w:r>
              <w:rPr>
                <w:lang w:val="es-ES"/>
              </w:rPr>
              <w:t>IECE)</w:t>
            </w:r>
          </w:p>
        </w:tc>
        <w:tc>
          <w:tcPr>
            <w:tcW w:w="12049" w:type="dxa"/>
          </w:tcPr>
          <w:p w14:paraId="1E9C0F3D" w14:textId="245C610C" w:rsidR="00090700" w:rsidRPr="00090700" w:rsidRDefault="00090700" w:rsidP="00090700">
            <w:pPr>
              <w:cnfStyle w:val="000000100000" w:firstRow="0" w:lastRow="0" w:firstColumn="0" w:lastColumn="0" w:oddVBand="0" w:evenVBand="0" w:oddHBand="1" w:evenHBand="0" w:firstRowFirstColumn="0" w:firstRowLastColumn="0" w:lastRowFirstColumn="0" w:lastRowLastColumn="0"/>
              <w:rPr>
                <w:lang w:val="es-ES"/>
              </w:rPr>
            </w:pPr>
            <w:r w:rsidRPr="00090700">
              <w:rPr>
                <w:lang w:val="es-ES"/>
              </w:rPr>
              <w:t xml:space="preserve">Informar de los resultados en relación con lo que </w:t>
            </w:r>
            <w:r>
              <w:rPr>
                <w:lang w:val="es-ES"/>
              </w:rPr>
              <w:t>las personas que trabajan, colaboran o participan en el ámbito comunitario</w:t>
            </w:r>
            <w:r w:rsidRPr="00090700">
              <w:rPr>
                <w:lang w:val="es-ES"/>
              </w:rPr>
              <w:t xml:space="preserve"> quieren aprender y cómo quieren aprenderlo (elemento de interacción). El pensamiento crítico es una habilidad considerada importante por l</w:t>
            </w:r>
            <w:r>
              <w:rPr>
                <w:lang w:val="es-ES"/>
              </w:rPr>
              <w:t>as/</w:t>
            </w:r>
            <w:r w:rsidRPr="00090700">
              <w:rPr>
                <w:lang w:val="es-ES"/>
              </w:rPr>
              <w:t>os participantes.</w:t>
            </w:r>
          </w:p>
        </w:tc>
      </w:tr>
      <w:tr w:rsidR="00090700" w:rsidRPr="00090700" w14:paraId="7ED5C467" w14:textId="77777777" w:rsidTr="00B04449">
        <w:tc>
          <w:tcPr>
            <w:cnfStyle w:val="001000000000" w:firstRow="0" w:lastRow="0" w:firstColumn="1" w:lastColumn="0" w:oddVBand="0" w:evenVBand="0" w:oddHBand="0" w:evenHBand="0" w:firstRowFirstColumn="0" w:firstRowLastColumn="0" w:lastRowFirstColumn="0" w:lastRowLastColumn="0"/>
            <w:tcW w:w="1838" w:type="dxa"/>
          </w:tcPr>
          <w:p w14:paraId="242E2545" w14:textId="3EB34AD0" w:rsidR="00090700" w:rsidRDefault="00090700" w:rsidP="00090700">
            <w:proofErr w:type="spellStart"/>
            <w:r>
              <w:t>Resultados</w:t>
            </w:r>
            <w:proofErr w:type="spellEnd"/>
          </w:p>
        </w:tc>
        <w:tc>
          <w:tcPr>
            <w:tcW w:w="12049" w:type="dxa"/>
          </w:tcPr>
          <w:p w14:paraId="14B3FB41" w14:textId="14BA526F" w:rsidR="00090700" w:rsidRPr="00090700" w:rsidRDefault="00090700" w:rsidP="00090700">
            <w:pPr>
              <w:numPr>
                <w:ilvl w:val="0"/>
                <w:numId w:val="2"/>
              </w:numPr>
              <w:cnfStyle w:val="000000000000" w:firstRow="0" w:lastRow="0" w:firstColumn="0" w:lastColumn="0" w:oddVBand="0" w:evenVBand="0" w:oddHBand="0" w:evenHBand="0" w:firstRowFirstColumn="0" w:firstRowLastColumn="0" w:lastRowFirstColumn="0" w:lastRowLastColumn="0"/>
              <w:rPr>
                <w:lang w:val="es-ES"/>
              </w:rPr>
            </w:pPr>
            <w:r w:rsidRPr="00090700">
              <w:rPr>
                <w:lang w:val="es-ES"/>
              </w:rPr>
              <w:t>mejor comprensión del término "pensamiento crítico"</w:t>
            </w:r>
          </w:p>
          <w:p w14:paraId="57BA9A65" w14:textId="4ACA388A" w:rsidR="00090700" w:rsidRPr="00090700" w:rsidRDefault="00090700" w:rsidP="00090700">
            <w:pPr>
              <w:numPr>
                <w:ilvl w:val="0"/>
                <w:numId w:val="2"/>
              </w:numPr>
              <w:cnfStyle w:val="000000000000" w:firstRow="0" w:lastRow="0" w:firstColumn="0" w:lastColumn="0" w:oddVBand="0" w:evenVBand="0" w:oddHBand="0" w:evenHBand="0" w:firstRowFirstColumn="0" w:firstRowLastColumn="0" w:lastRowFirstColumn="0" w:lastRowLastColumn="0"/>
              <w:rPr>
                <w:lang w:val="es-ES"/>
              </w:rPr>
            </w:pPr>
            <w:r w:rsidRPr="00090700">
              <w:rPr>
                <w:lang w:val="es-ES"/>
              </w:rPr>
              <w:t xml:space="preserve">desglosar el término </w:t>
            </w:r>
            <w:r>
              <w:rPr>
                <w:lang w:val="es-ES"/>
              </w:rPr>
              <w:t>desde</w:t>
            </w:r>
            <w:r w:rsidRPr="00090700">
              <w:rPr>
                <w:lang w:val="es-ES"/>
              </w:rPr>
              <w:t xml:space="preserve"> el enfoque de los 4 pasos</w:t>
            </w:r>
          </w:p>
          <w:p w14:paraId="2CC1EDDC" w14:textId="46E7A241" w:rsidR="00090700" w:rsidRPr="00090700" w:rsidRDefault="00090700" w:rsidP="00090700">
            <w:pPr>
              <w:numPr>
                <w:ilvl w:val="0"/>
                <w:numId w:val="2"/>
              </w:numPr>
              <w:cnfStyle w:val="000000000000" w:firstRow="0" w:lastRow="0" w:firstColumn="0" w:lastColumn="0" w:oddVBand="0" w:evenVBand="0" w:oddHBand="0" w:evenHBand="0" w:firstRowFirstColumn="0" w:firstRowLastColumn="0" w:lastRowFirstColumn="0" w:lastRowLastColumn="0"/>
              <w:rPr>
                <w:lang w:val="es-ES"/>
              </w:rPr>
            </w:pPr>
            <w:r w:rsidRPr="00090700">
              <w:rPr>
                <w:lang w:val="es-ES"/>
              </w:rPr>
              <w:t>ser capaz de aplicar el pensamiento crítico en un contexto social</w:t>
            </w:r>
          </w:p>
          <w:p w14:paraId="70EE3E37" w14:textId="598E5CCD" w:rsidR="00090700" w:rsidRPr="00090700" w:rsidRDefault="00090700" w:rsidP="00090700">
            <w:pPr>
              <w:numPr>
                <w:ilvl w:val="0"/>
                <w:numId w:val="2"/>
              </w:numPr>
              <w:cnfStyle w:val="000000000000" w:firstRow="0" w:lastRow="0" w:firstColumn="0" w:lastColumn="0" w:oddVBand="0" w:evenVBand="0" w:oddHBand="0" w:evenHBand="0" w:firstRowFirstColumn="0" w:firstRowLastColumn="0" w:lastRowFirstColumn="0" w:lastRowLastColumn="0"/>
              <w:rPr>
                <w:lang w:val="es-ES"/>
              </w:rPr>
            </w:pPr>
            <w:r w:rsidRPr="00090700">
              <w:rPr>
                <w:lang w:val="es-ES"/>
              </w:rPr>
              <w:t>ser capaz de diseccionar un artículo de noticias falsas y comprender las principales tácticas utilizadas</w:t>
            </w:r>
          </w:p>
        </w:tc>
      </w:tr>
      <w:tr w:rsidR="00090700" w:rsidRPr="00090700" w14:paraId="1ED06CC8" w14:textId="77777777" w:rsidTr="00B04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9DCB081" w14:textId="4E67ECCF" w:rsidR="00090700" w:rsidRDefault="00090700" w:rsidP="00090700">
            <w:proofErr w:type="spellStart"/>
            <w:r>
              <w:t>Aprendizaje</w:t>
            </w:r>
            <w:proofErr w:type="spellEnd"/>
          </w:p>
        </w:tc>
        <w:tc>
          <w:tcPr>
            <w:tcW w:w="12049" w:type="dxa"/>
          </w:tcPr>
          <w:p w14:paraId="526C4643" w14:textId="0C1ACFC8" w:rsidR="00090700" w:rsidRPr="00090700" w:rsidRDefault="00090700" w:rsidP="00090700">
            <w:pPr>
              <w:cnfStyle w:val="000000100000" w:firstRow="0" w:lastRow="0" w:firstColumn="0" w:lastColumn="0" w:oddVBand="0" w:evenVBand="0" w:oddHBand="1" w:evenHBand="0" w:firstRowFirstColumn="0" w:firstRowLastColumn="0" w:lastRowFirstColumn="0" w:lastRowLastColumn="0"/>
              <w:rPr>
                <w:lang w:val="es-ES"/>
              </w:rPr>
            </w:pPr>
            <w:r w:rsidRPr="00090700">
              <w:rPr>
                <w:lang w:val="es-ES"/>
              </w:rPr>
              <w:t>I</w:t>
            </w:r>
            <w:r w:rsidRPr="00090700">
              <w:rPr>
                <w:lang w:val="es-ES"/>
              </w:rPr>
              <w:t>deas prácticas de actividades y metodología para analizar artículos potencialmente peligrosos para la comunidad</w:t>
            </w:r>
            <w:r>
              <w:rPr>
                <w:lang w:val="es-ES"/>
              </w:rPr>
              <w:t>.</w:t>
            </w:r>
          </w:p>
        </w:tc>
      </w:tr>
      <w:tr w:rsidR="00090700" w:rsidRPr="00090700" w14:paraId="272FFE7C" w14:textId="77777777" w:rsidTr="00B04449">
        <w:tc>
          <w:tcPr>
            <w:cnfStyle w:val="001000000000" w:firstRow="0" w:lastRow="0" w:firstColumn="1" w:lastColumn="0" w:oddVBand="0" w:evenVBand="0" w:oddHBand="0" w:evenHBand="0" w:firstRowFirstColumn="0" w:firstRowLastColumn="0" w:lastRowFirstColumn="0" w:lastRowLastColumn="0"/>
            <w:tcW w:w="1838" w:type="dxa"/>
          </w:tcPr>
          <w:p w14:paraId="3CE9F279" w14:textId="5AE3D52E" w:rsidR="00090700" w:rsidRDefault="00090700" w:rsidP="00090700">
            <w:proofErr w:type="spellStart"/>
            <w:proofErr w:type="gramStart"/>
            <w:r>
              <w:t>Temas</w:t>
            </w:r>
            <w:proofErr w:type="spellEnd"/>
            <w:proofErr w:type="gramEnd"/>
            <w:r>
              <w:t xml:space="preserve"> clave</w:t>
            </w:r>
          </w:p>
        </w:tc>
        <w:tc>
          <w:tcPr>
            <w:tcW w:w="12049" w:type="dxa"/>
          </w:tcPr>
          <w:p w14:paraId="7607E02C" w14:textId="1B43A521" w:rsidR="00090700" w:rsidRPr="00090700" w:rsidRDefault="00090700" w:rsidP="00090700">
            <w:pPr>
              <w:cnfStyle w:val="000000000000" w:firstRow="0" w:lastRow="0" w:firstColumn="0" w:lastColumn="0" w:oddVBand="0" w:evenVBand="0" w:oddHBand="0" w:evenHBand="0" w:firstRowFirstColumn="0" w:firstRowLastColumn="0" w:lastRowFirstColumn="0" w:lastRowLastColumn="0"/>
              <w:rPr>
                <w:lang w:val="es-ES"/>
              </w:rPr>
            </w:pPr>
            <w:r w:rsidRPr="00090700">
              <w:rPr>
                <w:lang w:val="es-ES"/>
              </w:rPr>
              <w:t>Inclusión social, pensamiento crítico, resolución de problemas.</w:t>
            </w:r>
          </w:p>
        </w:tc>
      </w:tr>
      <w:tr w:rsidR="00090700" w14:paraId="66E34F9C" w14:textId="77777777" w:rsidTr="00B04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7429051" w14:textId="5FF5043B" w:rsidR="00090700" w:rsidRDefault="00090700" w:rsidP="00090700">
            <w:proofErr w:type="spellStart"/>
            <w:r w:rsidRPr="00EF4BAE">
              <w:t>Competencias</w:t>
            </w:r>
            <w:proofErr w:type="spellEnd"/>
            <w:r w:rsidRPr="00EF4BAE">
              <w:t xml:space="preserve"> </w:t>
            </w:r>
            <w:proofErr w:type="spellStart"/>
            <w:r w:rsidRPr="00EF4BAE">
              <w:t>cubiertas</w:t>
            </w:r>
            <w:proofErr w:type="spellEnd"/>
          </w:p>
        </w:tc>
        <w:tc>
          <w:tcPr>
            <w:tcW w:w="12049" w:type="dxa"/>
          </w:tcPr>
          <w:p w14:paraId="4FA7793F" w14:textId="1FEE01D3" w:rsidR="00090700" w:rsidRDefault="00090700" w:rsidP="00090700">
            <w:pPr>
              <w:cnfStyle w:val="000000100000" w:firstRow="0" w:lastRow="0" w:firstColumn="0" w:lastColumn="0" w:oddVBand="0" w:evenVBand="0" w:oddHBand="1" w:evenHBand="0" w:firstRowFirstColumn="0" w:firstRowLastColumn="0" w:lastRowFirstColumn="0" w:lastRowLastColumn="0"/>
            </w:pPr>
            <w:r w:rsidRPr="00090700">
              <w:rPr>
                <w:lang w:val="es-ES"/>
              </w:rPr>
              <w:t xml:space="preserve">Cómo organizar, analizar y evaluar la información. </w:t>
            </w:r>
            <w:proofErr w:type="spellStart"/>
            <w:r w:rsidRPr="00090700">
              <w:t>Cómo</w:t>
            </w:r>
            <w:proofErr w:type="spellEnd"/>
            <w:r w:rsidRPr="00090700">
              <w:t xml:space="preserve"> </w:t>
            </w:r>
            <w:proofErr w:type="spellStart"/>
            <w:r w:rsidRPr="00090700">
              <w:t>actuar</w:t>
            </w:r>
            <w:proofErr w:type="spellEnd"/>
            <w:r w:rsidRPr="00090700">
              <w:t xml:space="preserve"> con </w:t>
            </w:r>
            <w:proofErr w:type="spellStart"/>
            <w:r w:rsidRPr="00090700">
              <w:t>empatía</w:t>
            </w:r>
            <w:proofErr w:type="spellEnd"/>
            <w:r w:rsidRPr="00090700">
              <w:t>.</w:t>
            </w:r>
          </w:p>
        </w:tc>
      </w:tr>
      <w:tr w:rsidR="00090700" w:rsidRPr="00090700" w14:paraId="4FF185C7" w14:textId="77777777" w:rsidTr="00B04449">
        <w:tc>
          <w:tcPr>
            <w:cnfStyle w:val="001000000000" w:firstRow="0" w:lastRow="0" w:firstColumn="1" w:lastColumn="0" w:oddVBand="0" w:evenVBand="0" w:oddHBand="0" w:evenHBand="0" w:firstRowFirstColumn="0" w:firstRowLastColumn="0" w:lastRowFirstColumn="0" w:lastRowLastColumn="0"/>
            <w:tcW w:w="1838" w:type="dxa"/>
          </w:tcPr>
          <w:p w14:paraId="3971F8D3" w14:textId="65D70EF5" w:rsidR="00090700" w:rsidRDefault="00090700" w:rsidP="00090700">
            <w:proofErr w:type="spellStart"/>
            <w:r>
              <w:t>Duración</w:t>
            </w:r>
            <w:proofErr w:type="spellEnd"/>
            <w:r>
              <w:t xml:space="preserve"> de la </w:t>
            </w:r>
            <w:proofErr w:type="spellStart"/>
            <w:r>
              <w:t>sesión</w:t>
            </w:r>
            <w:proofErr w:type="spellEnd"/>
          </w:p>
        </w:tc>
        <w:tc>
          <w:tcPr>
            <w:tcW w:w="12049" w:type="dxa"/>
          </w:tcPr>
          <w:p w14:paraId="30F95BF7" w14:textId="77777777" w:rsidR="00090700" w:rsidRPr="00090700" w:rsidRDefault="00090700" w:rsidP="00090700">
            <w:pPr>
              <w:cnfStyle w:val="000000000000" w:firstRow="0" w:lastRow="0" w:firstColumn="0" w:lastColumn="0" w:oddVBand="0" w:evenVBand="0" w:oddHBand="0" w:evenHBand="0" w:firstRowFirstColumn="0" w:firstRowLastColumn="0" w:lastRowFirstColumn="0" w:lastRowLastColumn="0"/>
              <w:rPr>
                <w:lang w:val="es-ES"/>
              </w:rPr>
            </w:pPr>
            <w:r w:rsidRPr="00090700">
              <w:rPr>
                <w:lang w:val="es-ES"/>
              </w:rPr>
              <w:t xml:space="preserve">1 hora y 30 minutos, dependiendo de la dinámica grupal y del tiempo asignado a cada actividad. </w:t>
            </w:r>
          </w:p>
          <w:p w14:paraId="5BE73538" w14:textId="6949E839" w:rsidR="00090700" w:rsidRPr="00090700" w:rsidRDefault="00090700" w:rsidP="00090700">
            <w:pPr>
              <w:cnfStyle w:val="000000000000" w:firstRow="0" w:lastRow="0" w:firstColumn="0" w:lastColumn="0" w:oddVBand="0" w:evenVBand="0" w:oddHBand="0" w:evenHBand="0" w:firstRowFirstColumn="0" w:firstRowLastColumn="0" w:lastRowFirstColumn="0" w:lastRowLastColumn="0"/>
              <w:rPr>
                <w:lang w:val="es-ES"/>
              </w:rPr>
            </w:pPr>
            <w:r w:rsidRPr="00090700">
              <w:rPr>
                <w:lang w:val="es-ES"/>
              </w:rPr>
              <w:t>Óptimo: 30 minutos de explicación de la teoría, 30 minutos de debate de la teoría y respuesta a las preguntas, 15 minutos por cada actividad.</w:t>
            </w:r>
          </w:p>
        </w:tc>
      </w:tr>
      <w:tr w:rsidR="00090700" w:rsidRPr="00090700" w14:paraId="3B55F569" w14:textId="77777777" w:rsidTr="00B04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A5F45D" w14:textId="05B5B306" w:rsidR="00090700" w:rsidRDefault="00090700" w:rsidP="00090700">
            <w:proofErr w:type="spellStart"/>
            <w:r>
              <w:t>Preparación</w:t>
            </w:r>
            <w:proofErr w:type="spellEnd"/>
          </w:p>
        </w:tc>
        <w:tc>
          <w:tcPr>
            <w:tcW w:w="12049" w:type="dxa"/>
          </w:tcPr>
          <w:p w14:paraId="0673BA48" w14:textId="38A971A9" w:rsidR="00090700" w:rsidRPr="00090700" w:rsidRDefault="00090700" w:rsidP="00090700">
            <w:pPr>
              <w:cnfStyle w:val="000000100000" w:firstRow="0" w:lastRow="0" w:firstColumn="0" w:lastColumn="0" w:oddVBand="0" w:evenVBand="0" w:oddHBand="1" w:evenHBand="0" w:firstRowFirstColumn="0" w:firstRowLastColumn="0" w:lastRowFirstColumn="0" w:lastRowLastColumn="0"/>
              <w:rPr>
                <w:lang w:val="es-ES"/>
              </w:rPr>
            </w:pPr>
            <w:r w:rsidRPr="00090700">
              <w:rPr>
                <w:lang w:val="es-ES"/>
              </w:rPr>
              <w:t>Todas las personas participantes deben tener acceso a un ordenador personal/portátil y conexión a Internet.</w:t>
            </w:r>
          </w:p>
          <w:p w14:paraId="3B3A0170" w14:textId="05FA8645" w:rsidR="00090700" w:rsidRPr="00090700" w:rsidRDefault="00090700" w:rsidP="00090700">
            <w:pPr>
              <w:cnfStyle w:val="000000100000" w:firstRow="0" w:lastRow="0" w:firstColumn="0" w:lastColumn="0" w:oddVBand="0" w:evenVBand="0" w:oddHBand="1" w:evenHBand="0" w:firstRowFirstColumn="0" w:firstRowLastColumn="0" w:lastRowFirstColumn="0" w:lastRowLastColumn="0"/>
              <w:rPr>
                <w:lang w:val="es-ES"/>
              </w:rPr>
            </w:pPr>
            <w:r w:rsidRPr="00090700">
              <w:rPr>
                <w:lang w:val="es-ES"/>
              </w:rPr>
              <w:t xml:space="preserve">La persona dinamizadora puede encontrar de antemano algunos artículos de noticias falsas, preparar un cuestionario divertido (por ejemplo, en </w:t>
            </w:r>
            <w:hyperlink r:id="rId8" w:history="1">
              <w:proofErr w:type="spellStart"/>
              <w:r w:rsidRPr="00090700">
                <w:rPr>
                  <w:rStyle w:val="Hipervnculo"/>
                  <w:lang w:val="es-ES"/>
                </w:rPr>
                <w:t>Mentimeter</w:t>
              </w:r>
              <w:proofErr w:type="spellEnd"/>
            </w:hyperlink>
            <w:r w:rsidRPr="00090700">
              <w:rPr>
                <w:lang w:val="es-ES"/>
              </w:rPr>
              <w:t>) y algunas preguntas para las/os participantes.</w:t>
            </w:r>
          </w:p>
        </w:tc>
      </w:tr>
    </w:tbl>
    <w:p w14:paraId="6BB4A12C" w14:textId="77777777" w:rsidR="00B04449" w:rsidRPr="00090700" w:rsidRDefault="00B04449">
      <w:pPr>
        <w:rPr>
          <w:lang w:val="es-ES"/>
        </w:rPr>
      </w:pPr>
    </w:p>
    <w:p w14:paraId="0B9801A2" w14:textId="77777777" w:rsidR="00B04449" w:rsidRPr="00090700" w:rsidRDefault="00000000">
      <w:pPr>
        <w:jc w:val="both"/>
        <w:rPr>
          <w:lang w:val="es-ES"/>
        </w:rPr>
      </w:pPr>
      <w:r w:rsidRPr="00090700">
        <w:rPr>
          <w:lang w:val="es-ES"/>
        </w:rPr>
        <w:br w:type="page"/>
      </w:r>
    </w:p>
    <w:p w14:paraId="61836603" w14:textId="7A07A802" w:rsidR="00B04449" w:rsidRDefault="00000000">
      <w:pPr>
        <w:pStyle w:val="Ttulo1"/>
      </w:pPr>
      <w:proofErr w:type="spellStart"/>
      <w:r>
        <w:lastRenderedPageBreak/>
        <w:t>Activi</w:t>
      </w:r>
      <w:r w:rsidR="00090700">
        <w:t>dades</w:t>
      </w:r>
      <w:proofErr w:type="spellEnd"/>
    </w:p>
    <w:tbl>
      <w:tblPr>
        <w:tblStyle w:val="a3"/>
        <w:tblW w:w="141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13"/>
        <w:gridCol w:w="1650"/>
        <w:gridCol w:w="7695"/>
        <w:gridCol w:w="1843"/>
        <w:gridCol w:w="1569"/>
      </w:tblGrid>
      <w:tr w:rsidR="00090700" w14:paraId="77A9A839" w14:textId="77777777" w:rsidTr="00B073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9DF737D" w14:textId="77777777" w:rsidR="00090700" w:rsidRDefault="00090700" w:rsidP="00090700">
            <w:pPr>
              <w:jc w:val="center"/>
            </w:pPr>
            <w:proofErr w:type="spellStart"/>
            <w:r>
              <w:t>Tiempo</w:t>
            </w:r>
            <w:proofErr w:type="spellEnd"/>
          </w:p>
          <w:p w14:paraId="17023466" w14:textId="2C5E2F5E" w:rsidR="00090700" w:rsidRDefault="00090700" w:rsidP="00090700">
            <w:pPr>
              <w:jc w:val="center"/>
              <w:rPr>
                <w:i/>
              </w:rPr>
            </w:pPr>
            <w:r>
              <w:rPr>
                <w:i/>
              </w:rPr>
              <w:t>(</w:t>
            </w:r>
            <w:proofErr w:type="spellStart"/>
            <w:r>
              <w:rPr>
                <w:i/>
              </w:rPr>
              <w:t>Aprox</w:t>
            </w:r>
            <w:proofErr w:type="spellEnd"/>
            <w:r>
              <w:rPr>
                <w:i/>
              </w:rPr>
              <w:t>.)</w:t>
            </w:r>
          </w:p>
        </w:tc>
        <w:tc>
          <w:tcPr>
            <w:tcW w:w="1650" w:type="dxa"/>
          </w:tcPr>
          <w:p w14:paraId="4AA0F7FC" w14:textId="6304769D" w:rsidR="00090700" w:rsidRDefault="00090700" w:rsidP="00090700">
            <w:pPr>
              <w:jc w:val="center"/>
              <w:cnfStyle w:val="100000000000" w:firstRow="1" w:lastRow="0" w:firstColumn="0" w:lastColumn="0" w:oddVBand="0" w:evenVBand="0" w:oddHBand="0" w:evenHBand="0" w:firstRowFirstColumn="0" w:firstRowLastColumn="0" w:lastRowFirstColumn="0" w:lastRowLastColumn="0"/>
            </w:pPr>
            <w:proofErr w:type="spellStart"/>
            <w:r w:rsidRPr="00EF4BAE">
              <w:t>Objetivo</w:t>
            </w:r>
            <w:proofErr w:type="spellEnd"/>
            <w:r w:rsidRPr="00EF4BAE">
              <w:t xml:space="preserve"> de </w:t>
            </w:r>
            <w:proofErr w:type="spellStart"/>
            <w:r w:rsidRPr="00EF4BAE">
              <w:t>aprendizaje</w:t>
            </w:r>
            <w:proofErr w:type="spellEnd"/>
            <w:r w:rsidRPr="00EF4BAE">
              <w:t xml:space="preserve"> </w:t>
            </w:r>
            <w:proofErr w:type="spellStart"/>
            <w:r w:rsidRPr="00EF4BAE">
              <w:t>específico</w:t>
            </w:r>
            <w:proofErr w:type="spellEnd"/>
          </w:p>
        </w:tc>
        <w:tc>
          <w:tcPr>
            <w:tcW w:w="7695" w:type="dxa"/>
          </w:tcPr>
          <w:p w14:paraId="1C564A9A" w14:textId="762370EB" w:rsidR="00090700" w:rsidRDefault="00090700" w:rsidP="00090700">
            <w:pPr>
              <w:jc w:val="center"/>
              <w:cnfStyle w:val="100000000000" w:firstRow="1" w:lastRow="0" w:firstColumn="0" w:lastColumn="0" w:oddVBand="0" w:evenVBand="0" w:oddHBand="0" w:evenHBand="0" w:firstRowFirstColumn="0" w:firstRowLastColumn="0" w:lastRowFirstColumn="0" w:lastRowLastColumn="0"/>
            </w:pPr>
            <w:proofErr w:type="spellStart"/>
            <w:r>
              <w:t>Actividad</w:t>
            </w:r>
            <w:proofErr w:type="spellEnd"/>
          </w:p>
        </w:tc>
        <w:tc>
          <w:tcPr>
            <w:tcW w:w="1843" w:type="dxa"/>
          </w:tcPr>
          <w:p w14:paraId="3578B76F" w14:textId="1BB06E0E" w:rsidR="00090700" w:rsidRDefault="00090700" w:rsidP="00090700">
            <w:pPr>
              <w:jc w:val="center"/>
              <w:cnfStyle w:val="100000000000" w:firstRow="1" w:lastRow="0" w:firstColumn="0" w:lastColumn="0" w:oddVBand="0" w:evenVBand="0" w:oddHBand="0" w:evenHBand="0" w:firstRowFirstColumn="0" w:firstRowLastColumn="0" w:lastRowFirstColumn="0" w:lastRowLastColumn="0"/>
            </w:pPr>
            <w:proofErr w:type="spellStart"/>
            <w:r w:rsidRPr="00EF4BAE">
              <w:t>Evaluación</w:t>
            </w:r>
            <w:proofErr w:type="spellEnd"/>
            <w:r w:rsidRPr="00EF4BAE">
              <w:t xml:space="preserve"> del </w:t>
            </w:r>
            <w:proofErr w:type="spellStart"/>
            <w:r w:rsidRPr="00EF4BAE">
              <w:t>aprendizaje</w:t>
            </w:r>
            <w:proofErr w:type="spellEnd"/>
          </w:p>
        </w:tc>
        <w:tc>
          <w:tcPr>
            <w:tcW w:w="1569" w:type="dxa"/>
          </w:tcPr>
          <w:p w14:paraId="7321EDB8" w14:textId="326181AB" w:rsidR="00090700" w:rsidRDefault="00090700" w:rsidP="00090700">
            <w:pPr>
              <w:jc w:val="center"/>
              <w:cnfStyle w:val="100000000000" w:firstRow="1" w:lastRow="0" w:firstColumn="0" w:lastColumn="0" w:oddVBand="0" w:evenVBand="0" w:oddHBand="0" w:evenHBand="0" w:firstRowFirstColumn="0" w:firstRowLastColumn="0" w:lastRowFirstColumn="0" w:lastRowLastColumn="0"/>
            </w:pPr>
            <w:proofErr w:type="spellStart"/>
            <w:r>
              <w:t>Recursos</w:t>
            </w:r>
            <w:proofErr w:type="spellEnd"/>
          </w:p>
        </w:tc>
      </w:tr>
      <w:tr w:rsidR="00B04449" w14:paraId="20893E95" w14:textId="77777777" w:rsidTr="00B07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2A780A1" w14:textId="5444414B" w:rsidR="00B04449" w:rsidRDefault="00000000">
            <w:r>
              <w:t xml:space="preserve">20 min (5 </w:t>
            </w:r>
            <w:r w:rsidR="00090700">
              <w:t>y</w:t>
            </w:r>
            <w:r>
              <w:t xml:space="preserve"> 15)</w:t>
            </w:r>
          </w:p>
        </w:tc>
        <w:tc>
          <w:tcPr>
            <w:tcW w:w="1650" w:type="dxa"/>
          </w:tcPr>
          <w:p w14:paraId="2EFE65F3" w14:textId="26120AB0" w:rsidR="00B04449" w:rsidRDefault="00B0731A">
            <w:pPr>
              <w:cnfStyle w:val="000000100000" w:firstRow="0" w:lastRow="0" w:firstColumn="0" w:lastColumn="0" w:oddVBand="0" w:evenVBand="0" w:oddHBand="1" w:evenHBand="0" w:firstRowFirstColumn="0" w:firstRowLastColumn="0" w:lastRowFirstColumn="0" w:lastRowLastColumn="0"/>
            </w:pPr>
            <w:proofErr w:type="spellStart"/>
            <w:r>
              <w:t>Cohesión</w:t>
            </w:r>
            <w:proofErr w:type="spellEnd"/>
            <w:r>
              <w:t xml:space="preserve"> </w:t>
            </w:r>
            <w:proofErr w:type="spellStart"/>
            <w:r>
              <w:t>grupal</w:t>
            </w:r>
            <w:proofErr w:type="spellEnd"/>
          </w:p>
        </w:tc>
        <w:tc>
          <w:tcPr>
            <w:tcW w:w="7695" w:type="dxa"/>
          </w:tcPr>
          <w:p w14:paraId="7099DD5D" w14:textId="7DF191D3" w:rsidR="00B04449" w:rsidRPr="00B0731A" w:rsidRDefault="00B0731A">
            <w:pPr>
              <w:cnfStyle w:val="000000100000" w:firstRow="0" w:lastRow="0" w:firstColumn="0" w:lastColumn="0" w:oddVBand="0" w:evenVBand="0" w:oddHBand="1" w:evenHBand="0" w:firstRowFirstColumn="0" w:firstRowLastColumn="0" w:lastRowFirstColumn="0" w:lastRowLastColumn="0"/>
              <w:rPr>
                <w:lang w:val="es-ES"/>
              </w:rPr>
            </w:pPr>
            <w:r w:rsidRPr="00D2498F">
              <w:rPr>
                <w:b/>
                <w:lang w:val="es-ES"/>
              </w:rPr>
              <w:t>ACTIVIDAD ROMPE-HIELOS/DISTENSIÓN:</w:t>
            </w:r>
          </w:p>
          <w:p w14:paraId="4B72DFF4" w14:textId="22D16666" w:rsidR="00B0731A" w:rsidRPr="00B0731A" w:rsidRDefault="00B0731A">
            <w:pPr>
              <w:numPr>
                <w:ilvl w:val="0"/>
                <w:numId w:val="9"/>
              </w:numPr>
              <w:cnfStyle w:val="000000100000" w:firstRow="0" w:lastRow="0" w:firstColumn="0" w:lastColumn="0" w:oddVBand="0" w:evenVBand="0" w:oddHBand="1" w:evenHBand="0" w:firstRowFirstColumn="0" w:firstRowLastColumn="0" w:lastRowFirstColumn="0" w:lastRowLastColumn="0"/>
              <w:rPr>
                <w:lang w:val="es-ES"/>
              </w:rPr>
            </w:pPr>
            <w:r>
              <w:rPr>
                <w:lang w:val="es-ES"/>
              </w:rPr>
              <w:t>Activación física</w:t>
            </w:r>
            <w:r w:rsidRPr="00B0731A">
              <w:rPr>
                <w:lang w:val="es-ES"/>
              </w:rPr>
              <w:t xml:space="preserve"> (juego de las </w:t>
            </w:r>
            <w:r w:rsidRPr="00B0731A">
              <w:rPr>
                <w:b/>
                <w:bCs/>
                <w:lang w:val="es-ES"/>
              </w:rPr>
              <w:t>"estatuas"</w:t>
            </w:r>
            <w:r w:rsidRPr="00B0731A">
              <w:rPr>
                <w:lang w:val="es-ES"/>
              </w:rPr>
              <w:t xml:space="preserve">). </w:t>
            </w:r>
            <w:r>
              <w:rPr>
                <w:lang w:val="es-ES"/>
              </w:rPr>
              <w:t>La persona dinamizadora</w:t>
            </w:r>
            <w:r w:rsidRPr="00B0731A">
              <w:rPr>
                <w:lang w:val="es-ES"/>
              </w:rPr>
              <w:t xml:space="preserve"> expone una situación concreta (por ejemplo, "despertarse" o "responder a los correos electrónicos") y l</w:t>
            </w:r>
            <w:r>
              <w:rPr>
                <w:lang w:val="es-ES"/>
              </w:rPr>
              <w:t>as/</w:t>
            </w:r>
            <w:r w:rsidRPr="00B0731A">
              <w:rPr>
                <w:lang w:val="es-ES"/>
              </w:rPr>
              <w:t>os participantes tienen que hacer una estatua, utilizando su propio cuerpo, que exprese cómo se sienten en la situación descrita o que imite el acto.</w:t>
            </w:r>
            <w:r w:rsidRPr="00B0731A">
              <w:rPr>
                <w:lang w:val="es-ES"/>
              </w:rPr>
              <w:t xml:space="preserve"> </w:t>
            </w:r>
          </w:p>
          <w:p w14:paraId="4E15B237" w14:textId="53FFEC92" w:rsidR="00B0731A" w:rsidRPr="00B0731A" w:rsidRDefault="00000000" w:rsidP="00B0731A">
            <w:pPr>
              <w:numPr>
                <w:ilvl w:val="0"/>
                <w:numId w:val="9"/>
              </w:numPr>
              <w:cnfStyle w:val="000000100000" w:firstRow="0" w:lastRow="0" w:firstColumn="0" w:lastColumn="0" w:oddVBand="0" w:evenVBand="0" w:oddHBand="1" w:evenHBand="0" w:firstRowFirstColumn="0" w:firstRowLastColumn="0" w:lastRowFirstColumn="0" w:lastRowLastColumn="0"/>
              <w:rPr>
                <w:lang w:val="es-ES"/>
              </w:rPr>
            </w:pPr>
            <w:r>
              <w:rPr>
                <w:b/>
              </w:rPr>
              <w:t>“</w:t>
            </w:r>
            <w:r w:rsidR="00B0731A">
              <w:rPr>
                <w:b/>
              </w:rPr>
              <w:t>¿</w:t>
            </w:r>
            <w:proofErr w:type="spellStart"/>
            <w:r w:rsidR="00B0731A">
              <w:rPr>
                <w:b/>
              </w:rPr>
              <w:t>Quién</w:t>
            </w:r>
            <w:proofErr w:type="spellEnd"/>
            <w:r w:rsidR="00B0731A">
              <w:rPr>
                <w:b/>
              </w:rPr>
              <w:t xml:space="preserve"> soy</w:t>
            </w:r>
            <w:r>
              <w:rPr>
                <w:b/>
              </w:rPr>
              <w:t xml:space="preserve">?” </w:t>
            </w:r>
            <w:r w:rsidR="00B0731A">
              <w:rPr>
                <w:lang w:val="es-ES"/>
              </w:rPr>
              <w:t>Se pedirá a las personas participantes</w:t>
            </w:r>
            <w:r w:rsidR="00B0731A" w:rsidRPr="00B0731A">
              <w:rPr>
                <w:lang w:val="es-ES"/>
              </w:rPr>
              <w:t xml:space="preserve"> que </w:t>
            </w:r>
            <w:r w:rsidR="00B0731A">
              <w:rPr>
                <w:lang w:val="es-ES"/>
              </w:rPr>
              <w:t xml:space="preserve">formen </w:t>
            </w:r>
            <w:r w:rsidR="00B0731A" w:rsidRPr="00B0731A">
              <w:rPr>
                <w:lang w:val="es-ES"/>
              </w:rPr>
              <w:t>parejas</w:t>
            </w:r>
            <w:r w:rsidR="00B0731A" w:rsidRPr="00B0731A">
              <w:rPr>
                <w:lang w:val="es-ES"/>
              </w:rPr>
              <w:t xml:space="preserve"> y, a continuación, </w:t>
            </w:r>
            <w:r w:rsidR="00B0731A">
              <w:rPr>
                <w:lang w:val="es-ES"/>
              </w:rPr>
              <w:t>se leerá</w:t>
            </w:r>
            <w:r w:rsidR="00B0731A" w:rsidRPr="00B0731A">
              <w:rPr>
                <w:lang w:val="es-ES"/>
              </w:rPr>
              <w:t xml:space="preserve"> un par de palabras (véase más abajo) a cada pareja en voz alta. Cada persona tiene que adivinar si su par se parece más a la primera o a la segunda palabra, y por qué. A continuación, la segunda persona confirma o niega la afirmación y explica por qué.</w:t>
            </w:r>
          </w:p>
          <w:p w14:paraId="2AEC04C8" w14:textId="3162C63E" w:rsidR="00B04449" w:rsidRPr="00B0731A" w:rsidRDefault="00B0731A" w:rsidP="00B0731A">
            <w:pPr>
              <w:ind w:left="720"/>
              <w:cnfStyle w:val="000000100000" w:firstRow="0" w:lastRow="0" w:firstColumn="0" w:lastColumn="0" w:oddVBand="0" w:evenVBand="0" w:oddHBand="1" w:evenHBand="0" w:firstRowFirstColumn="0" w:firstRowLastColumn="0" w:lastRowFirstColumn="0" w:lastRowLastColumn="0"/>
              <w:rPr>
                <w:lang w:val="es-ES"/>
              </w:rPr>
            </w:pPr>
            <w:r w:rsidRPr="00B0731A">
              <w:rPr>
                <w:lang w:val="es-ES"/>
              </w:rPr>
              <w:t>Ejemplos de parejas de palabras: martillo-pluma, montaña-mar, martillo-uñas, rama de árbol-hoja, zorro-lobo, casa-barco, estufa-almohada, etc.</w:t>
            </w:r>
          </w:p>
        </w:tc>
        <w:tc>
          <w:tcPr>
            <w:tcW w:w="1843" w:type="dxa"/>
          </w:tcPr>
          <w:p w14:paraId="3B80381C" w14:textId="16D2B1A4" w:rsidR="00B04449" w:rsidRPr="00B0731A" w:rsidRDefault="00B0731A">
            <w:pPr>
              <w:cnfStyle w:val="000000100000" w:firstRow="0" w:lastRow="0" w:firstColumn="0" w:lastColumn="0" w:oddVBand="0" w:evenVBand="0" w:oddHBand="1" w:evenHBand="0" w:firstRowFirstColumn="0" w:firstRowLastColumn="0" w:lastRowFirstColumn="0" w:lastRowLastColumn="0"/>
              <w:rPr>
                <w:lang w:val="es-ES"/>
              </w:rPr>
            </w:pPr>
            <w:r>
              <w:rPr>
                <w:lang w:val="es-ES"/>
              </w:rPr>
              <w:t>-</w:t>
            </w:r>
            <w:r w:rsidRPr="00B0731A">
              <w:rPr>
                <w:lang w:val="es-ES"/>
              </w:rPr>
              <w:t xml:space="preserve">Evaluación final. Se puede preparar a través de Google </w:t>
            </w:r>
            <w:proofErr w:type="spellStart"/>
            <w:r w:rsidRPr="00B0731A">
              <w:rPr>
                <w:lang w:val="es-ES"/>
              </w:rPr>
              <w:t>Forms</w:t>
            </w:r>
            <w:proofErr w:type="spellEnd"/>
            <w:r w:rsidRPr="00B0731A">
              <w:rPr>
                <w:lang w:val="es-ES"/>
              </w:rPr>
              <w:t xml:space="preserve"> en el idioma nacional de l</w:t>
            </w:r>
            <w:r>
              <w:rPr>
                <w:lang w:val="es-ES"/>
              </w:rPr>
              <w:t>as/</w:t>
            </w:r>
            <w:r w:rsidRPr="00B0731A">
              <w:rPr>
                <w:lang w:val="es-ES"/>
              </w:rPr>
              <w:t xml:space="preserve">os participantes. En el caso de </w:t>
            </w:r>
            <w:r>
              <w:rPr>
                <w:lang w:val="es-ES"/>
              </w:rPr>
              <w:t>sesiones</w:t>
            </w:r>
            <w:r w:rsidRPr="00B0731A">
              <w:rPr>
                <w:lang w:val="es-ES"/>
              </w:rPr>
              <w:t xml:space="preserve"> presenciales, puede hacerse escribiendo en </w:t>
            </w:r>
            <w:proofErr w:type="spellStart"/>
            <w:r w:rsidRPr="00B0731A">
              <w:rPr>
                <w:lang w:val="es-ES"/>
              </w:rPr>
              <w:t>post-its</w:t>
            </w:r>
            <w:proofErr w:type="spellEnd"/>
            <w:r w:rsidRPr="00B0731A">
              <w:rPr>
                <w:lang w:val="es-ES"/>
              </w:rPr>
              <w:t xml:space="preserve"> y votando los puntos más fuertes.</w:t>
            </w:r>
          </w:p>
        </w:tc>
        <w:tc>
          <w:tcPr>
            <w:tcW w:w="1569" w:type="dxa"/>
          </w:tcPr>
          <w:p w14:paraId="40F560A4" w14:textId="0751CDDB" w:rsidR="00B04449" w:rsidRDefault="00B0731A">
            <w:pPr>
              <w:cnfStyle w:val="000000100000" w:firstRow="0" w:lastRow="0" w:firstColumn="0" w:lastColumn="0" w:oddVBand="0" w:evenVBand="0" w:oddHBand="1" w:evenHBand="0" w:firstRowFirstColumn="0" w:firstRowLastColumn="0" w:lastRowFirstColumn="0" w:lastRowLastColumn="0"/>
            </w:pPr>
            <w:r>
              <w:t>-</w:t>
            </w:r>
          </w:p>
        </w:tc>
      </w:tr>
      <w:tr w:rsidR="00B04449" w:rsidRPr="00B0731A" w14:paraId="02BF091C" w14:textId="77777777" w:rsidTr="00B0731A">
        <w:tc>
          <w:tcPr>
            <w:cnfStyle w:val="001000000000" w:firstRow="0" w:lastRow="0" w:firstColumn="1" w:lastColumn="0" w:oddVBand="0" w:evenVBand="0" w:oddHBand="0" w:evenHBand="0" w:firstRowFirstColumn="0" w:firstRowLastColumn="0" w:lastRowFirstColumn="0" w:lastRowLastColumn="0"/>
            <w:tcW w:w="1413" w:type="dxa"/>
          </w:tcPr>
          <w:p w14:paraId="4C32AD26" w14:textId="68530719" w:rsidR="00B04449" w:rsidRDefault="00000000">
            <w:r>
              <w:t>10 min</w:t>
            </w:r>
          </w:p>
        </w:tc>
        <w:tc>
          <w:tcPr>
            <w:tcW w:w="1650" w:type="dxa"/>
          </w:tcPr>
          <w:p w14:paraId="4F296E89" w14:textId="77726CFD" w:rsidR="00B04449" w:rsidRPr="00B0731A" w:rsidRDefault="00B0731A">
            <w:pPr>
              <w:cnfStyle w:val="000000000000" w:firstRow="0" w:lastRow="0" w:firstColumn="0" w:lastColumn="0" w:oddVBand="0" w:evenVBand="0" w:oddHBand="0" w:evenHBand="0" w:firstRowFirstColumn="0" w:firstRowLastColumn="0" w:lastRowFirstColumn="0" w:lastRowLastColumn="0"/>
              <w:rPr>
                <w:lang w:val="es-ES"/>
              </w:rPr>
            </w:pPr>
            <w:r w:rsidRPr="00B0731A">
              <w:rPr>
                <w:lang w:val="es-ES"/>
              </w:rPr>
              <w:t>P</w:t>
            </w:r>
            <w:r w:rsidRPr="00B0731A">
              <w:rPr>
                <w:lang w:val="es-ES"/>
              </w:rPr>
              <w:t xml:space="preserve">ensamiento crítico e </w:t>
            </w:r>
            <w:proofErr w:type="spellStart"/>
            <w:r w:rsidRPr="00B0731A">
              <w:rPr>
                <w:lang w:val="es-ES"/>
              </w:rPr>
              <w:t>interpretacio</w:t>
            </w:r>
            <w:r w:rsidRPr="00B0731A">
              <w:rPr>
                <w:lang w:val="es-ES"/>
              </w:rPr>
              <w:t>-</w:t>
            </w:r>
            <w:r w:rsidRPr="00B0731A">
              <w:rPr>
                <w:lang w:val="es-ES"/>
              </w:rPr>
              <w:t>nes</w:t>
            </w:r>
            <w:proofErr w:type="spellEnd"/>
          </w:p>
        </w:tc>
        <w:tc>
          <w:tcPr>
            <w:tcW w:w="7695" w:type="dxa"/>
          </w:tcPr>
          <w:p w14:paraId="5277D8C5" w14:textId="77777777" w:rsidR="00B0731A" w:rsidRPr="00B0731A" w:rsidRDefault="00B0731A" w:rsidP="00B0731A">
            <w:pPr>
              <w:cnfStyle w:val="000000000000" w:firstRow="0" w:lastRow="0" w:firstColumn="0" w:lastColumn="0" w:oddVBand="0" w:evenVBand="0" w:oddHBand="0" w:evenHBand="0" w:firstRowFirstColumn="0" w:firstRowLastColumn="0" w:lastRowFirstColumn="0" w:lastRowLastColumn="0"/>
              <w:rPr>
                <w:lang w:val="es-ES"/>
              </w:rPr>
            </w:pPr>
            <w:r w:rsidRPr="00B0731A">
              <w:rPr>
                <w:lang w:val="es-ES"/>
              </w:rPr>
              <w:t>Introducción/teoría/antecedentes/presentación</w:t>
            </w:r>
          </w:p>
          <w:p w14:paraId="5AC3E065" w14:textId="77777777" w:rsidR="00B0731A" w:rsidRPr="00B0731A" w:rsidRDefault="00B0731A" w:rsidP="00B0731A">
            <w:pPr>
              <w:ind w:left="649"/>
              <w:cnfStyle w:val="000000000000" w:firstRow="0" w:lastRow="0" w:firstColumn="0" w:lastColumn="0" w:oddVBand="0" w:evenVBand="0" w:oddHBand="0" w:evenHBand="0" w:firstRowFirstColumn="0" w:firstRowLastColumn="0" w:lastRowFirstColumn="0" w:lastRowLastColumn="0"/>
              <w:rPr>
                <w:lang w:val="es-ES"/>
              </w:rPr>
            </w:pPr>
            <w:r w:rsidRPr="00B0731A">
              <w:rPr>
                <w:lang w:val="es-ES"/>
              </w:rPr>
              <w:t xml:space="preserve">◦ ¿Qué te viene a la mente cuando piensas en este término? Crítico + pensamiento </w:t>
            </w:r>
            <w:proofErr w:type="gramStart"/>
            <w:r w:rsidRPr="00B0731A">
              <w:rPr>
                <w:lang w:val="es-ES"/>
              </w:rPr>
              <w:t>= ?</w:t>
            </w:r>
            <w:proofErr w:type="gramEnd"/>
          </w:p>
          <w:p w14:paraId="278472F0" w14:textId="6EA1ED1A" w:rsidR="00B0731A" w:rsidRPr="00B0731A" w:rsidRDefault="00B0731A" w:rsidP="00B0731A">
            <w:pPr>
              <w:ind w:left="649"/>
              <w:cnfStyle w:val="000000000000" w:firstRow="0" w:lastRow="0" w:firstColumn="0" w:lastColumn="0" w:oddVBand="0" w:evenVBand="0" w:oddHBand="0" w:evenHBand="0" w:firstRowFirstColumn="0" w:firstRowLastColumn="0" w:lastRowFirstColumn="0" w:lastRowLastColumn="0"/>
              <w:rPr>
                <w:lang w:val="es-ES"/>
              </w:rPr>
            </w:pPr>
            <w:r w:rsidRPr="00B0731A">
              <w:rPr>
                <w:lang w:val="es-ES"/>
              </w:rPr>
              <w:t xml:space="preserve">◦ El pensamiento crítico engloba un conjunto de habilidades que </w:t>
            </w:r>
            <w:r>
              <w:rPr>
                <w:lang w:val="es-ES"/>
              </w:rPr>
              <w:t>las personas</w:t>
            </w:r>
            <w:r w:rsidRPr="00B0731A">
              <w:rPr>
                <w:lang w:val="es-ES"/>
              </w:rPr>
              <w:t xml:space="preserve"> adult</w:t>
            </w:r>
            <w:r>
              <w:rPr>
                <w:lang w:val="es-ES"/>
              </w:rPr>
              <w:t>a</w:t>
            </w:r>
            <w:r w:rsidRPr="00B0731A">
              <w:rPr>
                <w:lang w:val="es-ES"/>
              </w:rPr>
              <w:t>s utilizan para examinar su propio pensamiento y el de l</w:t>
            </w:r>
            <w:r>
              <w:rPr>
                <w:lang w:val="es-ES"/>
              </w:rPr>
              <w:t>a</w:t>
            </w:r>
            <w:r w:rsidRPr="00B0731A">
              <w:rPr>
                <w:lang w:val="es-ES"/>
              </w:rPr>
              <w:t>s demás. Se trata de emitir juicios basados en el razonamiento, considerar opciones, analizarlas con criterios específicos y sacar conclusiones.</w:t>
            </w:r>
          </w:p>
          <w:p w14:paraId="629CAFBF" w14:textId="5511DFA0" w:rsidR="00B0731A" w:rsidRDefault="00B0731A" w:rsidP="00B0731A">
            <w:pPr>
              <w:ind w:left="649"/>
              <w:cnfStyle w:val="000000000000" w:firstRow="0" w:lastRow="0" w:firstColumn="0" w:lastColumn="0" w:oddVBand="0" w:evenVBand="0" w:oddHBand="0" w:evenHBand="0" w:firstRowFirstColumn="0" w:firstRowLastColumn="0" w:lastRowFirstColumn="0" w:lastRowLastColumn="0"/>
              <w:rPr>
                <w:lang w:val="es-ES"/>
              </w:rPr>
            </w:pPr>
            <w:r w:rsidRPr="00B0731A">
              <w:rPr>
                <w:lang w:val="es-ES"/>
              </w:rPr>
              <w:t>◦ Cuando tienes un problema, ¿cuáles son los 4 pasos que das?</w:t>
            </w:r>
          </w:p>
          <w:p w14:paraId="29BCED98" w14:textId="77777777" w:rsidR="00B0731A" w:rsidRPr="00B0731A" w:rsidRDefault="00B0731A" w:rsidP="00B0731A">
            <w:pPr>
              <w:ind w:left="649"/>
              <w:cnfStyle w:val="000000000000" w:firstRow="0" w:lastRow="0" w:firstColumn="0" w:lastColumn="0" w:oddVBand="0" w:evenVBand="0" w:oddHBand="0" w:evenHBand="0" w:firstRowFirstColumn="0" w:firstRowLastColumn="0" w:lastRowFirstColumn="0" w:lastRowLastColumn="0"/>
              <w:rPr>
                <w:lang w:val="es-ES"/>
              </w:rPr>
            </w:pPr>
          </w:p>
          <w:p w14:paraId="2E77CD69" w14:textId="079D1FFF" w:rsidR="00B04449" w:rsidRDefault="00000000">
            <w:pPr>
              <w:cnfStyle w:val="000000000000" w:firstRow="0" w:lastRow="0" w:firstColumn="0" w:lastColumn="0" w:oddVBand="0" w:evenVBand="0" w:oddHBand="0" w:evenHBand="0" w:firstRowFirstColumn="0" w:firstRowLastColumn="0" w:lastRowFirstColumn="0" w:lastRowLastColumn="0"/>
            </w:pPr>
            <w:r>
              <w:rPr>
                <w:b/>
                <w:i/>
              </w:rPr>
              <w:lastRenderedPageBreak/>
              <w:t xml:space="preserve">1. </w:t>
            </w:r>
            <w:proofErr w:type="spellStart"/>
            <w:r>
              <w:rPr>
                <w:b/>
                <w:i/>
              </w:rPr>
              <w:t>An</w:t>
            </w:r>
            <w:r w:rsidR="00B0731A">
              <w:rPr>
                <w:b/>
                <w:i/>
              </w:rPr>
              <w:t>álisis</w:t>
            </w:r>
            <w:proofErr w:type="spellEnd"/>
            <w:r w:rsidR="00B0731A">
              <w:rPr>
                <w:b/>
                <w:i/>
              </w:rPr>
              <w:t xml:space="preserve"> </w:t>
            </w:r>
            <w:proofErr w:type="spellStart"/>
            <w:r w:rsidR="00B0731A">
              <w:rPr>
                <w:b/>
                <w:i/>
              </w:rPr>
              <w:t>crítico</w:t>
            </w:r>
            <w:proofErr w:type="spellEnd"/>
          </w:p>
          <w:p w14:paraId="06132044" w14:textId="77777777" w:rsidR="00B0731A" w:rsidRPr="00233149" w:rsidRDefault="00B0731A" w:rsidP="00B0731A">
            <w:pPr>
              <w:cnfStyle w:val="000000000000" w:firstRow="0" w:lastRow="0" w:firstColumn="0" w:lastColumn="0" w:oddVBand="0" w:evenVBand="0" w:oddHBand="0" w:evenHBand="0" w:firstRowFirstColumn="0" w:firstRowLastColumn="0" w:lastRowFirstColumn="0" w:lastRowLastColumn="0"/>
              <w:rPr>
                <w:iCs/>
                <w:lang w:val="es-ES"/>
              </w:rPr>
            </w:pPr>
            <w:r w:rsidRPr="00233149">
              <w:rPr>
                <w:iCs/>
                <w:lang w:val="es-ES"/>
              </w:rPr>
              <w:t>Significa la capacidad de:</w:t>
            </w:r>
          </w:p>
          <w:p w14:paraId="26C9926B" w14:textId="77777777" w:rsidR="00B0731A" w:rsidRPr="00B0731A" w:rsidRDefault="00B0731A" w:rsidP="00B0731A">
            <w:pPr>
              <w:cnfStyle w:val="000000000000" w:firstRow="0" w:lastRow="0" w:firstColumn="0" w:lastColumn="0" w:oddVBand="0" w:evenVBand="0" w:oddHBand="0" w:evenHBand="0" w:firstRowFirstColumn="0" w:firstRowLastColumn="0" w:lastRowFirstColumn="0" w:lastRowLastColumn="0"/>
              <w:rPr>
                <w:i/>
                <w:lang w:val="es-ES"/>
              </w:rPr>
            </w:pPr>
            <w:r w:rsidRPr="00B0731A">
              <w:rPr>
                <w:i/>
                <w:lang w:val="es-ES"/>
              </w:rPr>
              <w:t>Analizar y emitir juicios sobre una obra, una posición, un proceso, una actuación u otro producto o acto.</w:t>
            </w:r>
          </w:p>
          <w:p w14:paraId="13EE4707" w14:textId="77777777" w:rsidR="00B0731A" w:rsidRPr="00B0731A" w:rsidRDefault="00B0731A" w:rsidP="00B0731A">
            <w:pPr>
              <w:cnfStyle w:val="000000000000" w:firstRow="0" w:lastRow="0" w:firstColumn="0" w:lastColumn="0" w:oddVBand="0" w:evenVBand="0" w:oddHBand="0" w:evenHBand="0" w:firstRowFirstColumn="0" w:firstRowLastColumn="0" w:lastRowFirstColumn="0" w:lastRowLastColumn="0"/>
              <w:rPr>
                <w:i/>
                <w:lang w:val="es-ES"/>
              </w:rPr>
            </w:pPr>
            <w:r w:rsidRPr="00B0731A">
              <w:rPr>
                <w:i/>
                <w:lang w:val="es-ES"/>
              </w:rPr>
              <w:t xml:space="preserve">Considerar el propósito y las perspectivas, precisar las pruebas, utilizar criterios explícitos o implícitos, emitir juicios o evaluaciones defendibles y sacar conclusiones. </w:t>
            </w:r>
          </w:p>
          <w:p w14:paraId="7242DFFE" w14:textId="027FF1AF" w:rsidR="00B04449" w:rsidRPr="00233149" w:rsidRDefault="00000000" w:rsidP="00B0731A">
            <w:pPr>
              <w:cnfStyle w:val="000000000000" w:firstRow="0" w:lastRow="0" w:firstColumn="0" w:lastColumn="0" w:oddVBand="0" w:evenVBand="0" w:oddHBand="0" w:evenHBand="0" w:firstRowFirstColumn="0" w:firstRowLastColumn="0" w:lastRowFirstColumn="0" w:lastRowLastColumn="0"/>
              <w:rPr>
                <w:lang w:val="es-ES"/>
              </w:rPr>
            </w:pPr>
            <w:r w:rsidRPr="00233149">
              <w:rPr>
                <w:b/>
                <w:i/>
                <w:lang w:val="es-ES"/>
              </w:rPr>
              <w:t xml:space="preserve">2. </w:t>
            </w:r>
            <w:r w:rsidR="00B0731A" w:rsidRPr="00233149">
              <w:rPr>
                <w:b/>
                <w:i/>
                <w:lang w:val="es-ES"/>
              </w:rPr>
              <w:t>Cuestionar e investigar</w:t>
            </w:r>
          </w:p>
          <w:p w14:paraId="50FA16B2" w14:textId="77777777" w:rsidR="00233149" w:rsidRPr="00233149" w:rsidRDefault="00233149" w:rsidP="00233149">
            <w:pPr>
              <w:cnfStyle w:val="000000000000" w:firstRow="0" w:lastRow="0" w:firstColumn="0" w:lastColumn="0" w:oddVBand="0" w:evenVBand="0" w:oddHBand="0" w:evenHBand="0" w:firstRowFirstColumn="0" w:firstRowLastColumn="0" w:lastRowFirstColumn="0" w:lastRowLastColumn="0"/>
              <w:rPr>
                <w:lang w:val="es-ES"/>
              </w:rPr>
            </w:pPr>
            <w:r w:rsidRPr="00233149">
              <w:rPr>
                <w:lang w:val="es-ES"/>
              </w:rPr>
              <w:t>Significa la capacidad de:</w:t>
            </w:r>
          </w:p>
          <w:p w14:paraId="25459D9B" w14:textId="77777777" w:rsidR="00233149" w:rsidRPr="00233149" w:rsidRDefault="00233149" w:rsidP="00233149">
            <w:pPr>
              <w:cnfStyle w:val="000000000000" w:firstRow="0" w:lastRow="0" w:firstColumn="0" w:lastColumn="0" w:oddVBand="0" w:evenVBand="0" w:oddHBand="0" w:evenHBand="0" w:firstRowFirstColumn="0" w:firstRowLastColumn="0" w:lastRowFirstColumn="0" w:lastRowLastColumn="0"/>
              <w:rPr>
                <w:i/>
                <w:iCs/>
                <w:lang w:val="es-ES"/>
              </w:rPr>
            </w:pPr>
            <w:r w:rsidRPr="00233149">
              <w:rPr>
                <w:i/>
                <w:iCs/>
                <w:lang w:val="es-ES"/>
              </w:rPr>
              <w:t>Participar en la indagación cuando se identifican e investigan preguntas, retos, cuestiones clave o situaciones problemáticas en los estudios, las vidas y las comunidades y en los medios de comunicación.</w:t>
            </w:r>
          </w:p>
          <w:p w14:paraId="733D8E0B" w14:textId="77777777" w:rsidR="00233149" w:rsidRPr="00233149" w:rsidRDefault="00233149" w:rsidP="00233149">
            <w:pPr>
              <w:cnfStyle w:val="000000000000" w:firstRow="0" w:lastRow="0" w:firstColumn="0" w:lastColumn="0" w:oddVBand="0" w:evenVBand="0" w:oddHBand="0" w:evenHBand="0" w:firstRowFirstColumn="0" w:firstRowLastColumn="0" w:lastRowFirstColumn="0" w:lastRowLastColumn="0"/>
              <w:rPr>
                <w:i/>
                <w:iCs/>
                <w:lang w:val="es-ES"/>
              </w:rPr>
            </w:pPr>
            <w:r w:rsidRPr="00233149">
              <w:rPr>
                <w:i/>
                <w:iCs/>
                <w:lang w:val="es-ES"/>
              </w:rPr>
              <w:t xml:space="preserve">Desarrollar y refinar preguntas; crear y llevar a cabo planes; reunir, interpretar y sintetizar información y pruebas; y reflexionar para sacar conclusiones razonadas. </w:t>
            </w:r>
          </w:p>
          <w:p w14:paraId="0B853E95" w14:textId="49799551" w:rsidR="00B04449" w:rsidRPr="00233149" w:rsidRDefault="00000000" w:rsidP="00233149">
            <w:pPr>
              <w:cnfStyle w:val="000000000000" w:firstRow="0" w:lastRow="0" w:firstColumn="0" w:lastColumn="0" w:oddVBand="0" w:evenVBand="0" w:oddHBand="0" w:evenHBand="0" w:firstRowFirstColumn="0" w:firstRowLastColumn="0" w:lastRowFirstColumn="0" w:lastRowLastColumn="0"/>
              <w:rPr>
                <w:lang w:val="es-ES"/>
              </w:rPr>
            </w:pPr>
            <w:r w:rsidRPr="00233149">
              <w:rPr>
                <w:b/>
                <w:i/>
                <w:lang w:val="es-ES"/>
              </w:rPr>
              <w:t xml:space="preserve">3. </w:t>
            </w:r>
            <w:r w:rsidR="00233149" w:rsidRPr="00233149">
              <w:rPr>
                <w:b/>
                <w:i/>
                <w:lang w:val="es-ES"/>
              </w:rPr>
              <w:t>Diseñar y desarrollar</w:t>
            </w:r>
          </w:p>
          <w:p w14:paraId="0DFF9DDD" w14:textId="77777777" w:rsidR="00233149" w:rsidRPr="00233149" w:rsidRDefault="00233149" w:rsidP="00233149">
            <w:pPr>
              <w:cnfStyle w:val="000000000000" w:firstRow="0" w:lastRow="0" w:firstColumn="0" w:lastColumn="0" w:oddVBand="0" w:evenVBand="0" w:oddHBand="0" w:evenHBand="0" w:firstRowFirstColumn="0" w:firstRowLastColumn="0" w:lastRowFirstColumn="0" w:lastRowLastColumn="0"/>
              <w:rPr>
                <w:lang w:val="es-ES"/>
              </w:rPr>
            </w:pPr>
            <w:r w:rsidRPr="00233149">
              <w:rPr>
                <w:lang w:val="es-ES"/>
              </w:rPr>
              <w:t>Significa la capacidad de:</w:t>
            </w:r>
          </w:p>
          <w:p w14:paraId="26E8ECBF" w14:textId="2EF6BED3" w:rsidR="00233149" w:rsidRPr="00233149" w:rsidRDefault="00233149" w:rsidP="00233149">
            <w:pPr>
              <w:cnfStyle w:val="000000000000" w:firstRow="0" w:lastRow="0" w:firstColumn="0" w:lastColumn="0" w:oddVBand="0" w:evenVBand="0" w:oddHBand="0" w:evenHBand="0" w:firstRowFirstColumn="0" w:firstRowLastColumn="0" w:lastRowFirstColumn="0" w:lastRowLastColumn="0"/>
              <w:rPr>
                <w:i/>
                <w:lang w:val="es-ES"/>
              </w:rPr>
            </w:pPr>
            <w:r w:rsidRPr="00233149">
              <w:rPr>
                <w:i/>
                <w:lang w:val="es-ES"/>
              </w:rPr>
              <w:t xml:space="preserve">Pensar críticamente para desarrollar ideas. </w:t>
            </w:r>
            <w:r>
              <w:rPr>
                <w:i/>
                <w:lang w:val="es-ES"/>
              </w:rPr>
              <w:t>Las</w:t>
            </w:r>
            <w:r w:rsidRPr="00233149">
              <w:rPr>
                <w:i/>
                <w:lang w:val="es-ES"/>
              </w:rPr>
              <w:t xml:space="preserve"> ideas pueden conducir al diseño de productos o métodos o al desarrollo de actuaciones y representaciones en respuesta a problemas, acontecimientos, cuestiones y necesidades.</w:t>
            </w:r>
          </w:p>
          <w:p w14:paraId="5D413A2A" w14:textId="6F7FE0C2" w:rsidR="00233149" w:rsidRDefault="00233149" w:rsidP="00233149">
            <w:pPr>
              <w:cnfStyle w:val="000000000000" w:firstRow="0" w:lastRow="0" w:firstColumn="0" w:lastColumn="0" w:oddVBand="0" w:evenVBand="0" w:oddHBand="0" w:evenHBand="0" w:firstRowFirstColumn="0" w:firstRowLastColumn="0" w:lastRowFirstColumn="0" w:lastRowLastColumn="0"/>
              <w:rPr>
                <w:i/>
                <w:lang w:val="es-ES"/>
              </w:rPr>
            </w:pPr>
            <w:r w:rsidRPr="00233149">
              <w:rPr>
                <w:i/>
                <w:lang w:val="es-ES"/>
              </w:rPr>
              <w:t xml:space="preserve">Trabajar con un propósito claro y considerar los posibles usos o audiencias de </w:t>
            </w:r>
            <w:r>
              <w:rPr>
                <w:i/>
                <w:lang w:val="es-ES"/>
              </w:rPr>
              <w:t>t</w:t>
            </w:r>
            <w:r w:rsidRPr="00233149">
              <w:rPr>
                <w:i/>
                <w:lang w:val="es-ES"/>
              </w:rPr>
              <w:t xml:space="preserve">u trabajo. </w:t>
            </w:r>
          </w:p>
          <w:p w14:paraId="0CD4D7A6" w14:textId="5AE082A8" w:rsidR="00B04449" w:rsidRPr="00233149" w:rsidRDefault="00000000" w:rsidP="00233149">
            <w:pPr>
              <w:cnfStyle w:val="000000000000" w:firstRow="0" w:lastRow="0" w:firstColumn="0" w:lastColumn="0" w:oddVBand="0" w:evenVBand="0" w:oddHBand="0" w:evenHBand="0" w:firstRowFirstColumn="0" w:firstRowLastColumn="0" w:lastRowFirstColumn="0" w:lastRowLastColumn="0"/>
              <w:rPr>
                <w:lang w:val="es-ES"/>
              </w:rPr>
            </w:pPr>
            <w:r w:rsidRPr="00233149">
              <w:rPr>
                <w:b/>
                <w:i/>
                <w:lang w:val="es-ES"/>
              </w:rPr>
              <w:t xml:space="preserve">4. </w:t>
            </w:r>
            <w:r w:rsidR="00233149" w:rsidRPr="00233149">
              <w:rPr>
                <w:b/>
                <w:i/>
                <w:lang w:val="es-ES"/>
              </w:rPr>
              <w:t>Reflexionar y evaluar</w:t>
            </w:r>
          </w:p>
          <w:p w14:paraId="35D38689" w14:textId="77777777" w:rsidR="00233149" w:rsidRPr="00233149" w:rsidRDefault="00233149" w:rsidP="00233149">
            <w:pPr>
              <w:cnfStyle w:val="000000000000" w:firstRow="0" w:lastRow="0" w:firstColumn="0" w:lastColumn="0" w:oddVBand="0" w:evenVBand="0" w:oddHBand="0" w:evenHBand="0" w:firstRowFirstColumn="0" w:firstRowLastColumn="0" w:lastRowFirstColumn="0" w:lastRowLastColumn="0"/>
              <w:rPr>
                <w:lang w:val="es-ES"/>
              </w:rPr>
            </w:pPr>
            <w:r w:rsidRPr="00233149">
              <w:rPr>
                <w:lang w:val="es-ES"/>
              </w:rPr>
              <w:t>Significa la capacidad de:</w:t>
            </w:r>
          </w:p>
          <w:p w14:paraId="526FD418" w14:textId="4D1D5102" w:rsidR="00233149" w:rsidRPr="00233149" w:rsidRDefault="00233149" w:rsidP="00233149">
            <w:pPr>
              <w:cnfStyle w:val="000000000000" w:firstRow="0" w:lastRow="0" w:firstColumn="0" w:lastColumn="0" w:oddVBand="0" w:evenVBand="0" w:oddHBand="0" w:evenHBand="0" w:firstRowFirstColumn="0" w:firstRowLastColumn="0" w:lastRowFirstColumn="0" w:lastRowLastColumn="0"/>
              <w:rPr>
                <w:i/>
                <w:lang w:val="es-ES"/>
              </w:rPr>
            </w:pPr>
            <w:r w:rsidRPr="00233149">
              <w:rPr>
                <w:i/>
                <w:lang w:val="es-ES"/>
              </w:rPr>
              <w:t xml:space="preserve">Aplicar el pensamiento crítico, metacognitivo y reflexivo en situaciones dadas, y relacionar este pensamiento con otras experiencias, utilizando este proceso para identificar formas de mejorar o adaptar </w:t>
            </w:r>
            <w:r>
              <w:rPr>
                <w:i/>
                <w:lang w:val="es-ES"/>
              </w:rPr>
              <w:t>el</w:t>
            </w:r>
            <w:r w:rsidRPr="00233149">
              <w:rPr>
                <w:i/>
                <w:lang w:val="es-ES"/>
              </w:rPr>
              <w:t xml:space="preserve"> enfoque de aprendizaje</w:t>
            </w:r>
          </w:p>
          <w:p w14:paraId="272871FD" w14:textId="09AB76D8" w:rsidR="00233149" w:rsidRPr="00233149" w:rsidRDefault="00233149" w:rsidP="00233149">
            <w:pPr>
              <w:cnfStyle w:val="000000000000" w:firstRow="0" w:lastRow="0" w:firstColumn="0" w:lastColumn="0" w:oddVBand="0" w:evenVBand="0" w:oddHBand="0" w:evenHBand="0" w:firstRowFirstColumn="0" w:firstRowLastColumn="0" w:lastRowFirstColumn="0" w:lastRowLastColumn="0"/>
              <w:rPr>
                <w:i/>
                <w:lang w:val="es-ES"/>
              </w:rPr>
            </w:pPr>
            <w:r w:rsidRPr="00233149">
              <w:rPr>
                <w:i/>
                <w:lang w:val="es-ES"/>
              </w:rPr>
              <w:t xml:space="preserve">Reflexionar y evaluar </w:t>
            </w:r>
            <w:r>
              <w:rPr>
                <w:i/>
                <w:lang w:val="es-ES"/>
              </w:rPr>
              <w:t>las</w:t>
            </w:r>
            <w:r w:rsidRPr="00233149">
              <w:rPr>
                <w:i/>
                <w:lang w:val="es-ES"/>
              </w:rPr>
              <w:t xml:space="preserve"> experiencias</w:t>
            </w:r>
            <w:r>
              <w:rPr>
                <w:i/>
                <w:lang w:val="es-ES"/>
              </w:rPr>
              <w:t xml:space="preserve"> propias</w:t>
            </w:r>
            <w:r w:rsidRPr="00233149">
              <w:rPr>
                <w:i/>
                <w:lang w:val="es-ES"/>
              </w:rPr>
              <w:t xml:space="preserve">, </w:t>
            </w:r>
            <w:r>
              <w:rPr>
                <w:i/>
                <w:lang w:val="es-ES"/>
              </w:rPr>
              <w:t>el</w:t>
            </w:r>
            <w:r w:rsidRPr="00233149">
              <w:rPr>
                <w:i/>
                <w:lang w:val="es-ES"/>
              </w:rPr>
              <w:t xml:space="preserve"> pensamiento, </w:t>
            </w:r>
            <w:r>
              <w:rPr>
                <w:i/>
                <w:lang w:val="es-ES"/>
              </w:rPr>
              <w:t xml:space="preserve">los </w:t>
            </w:r>
            <w:r w:rsidRPr="00233149">
              <w:rPr>
                <w:i/>
                <w:lang w:val="es-ES"/>
              </w:rPr>
              <w:t xml:space="preserve">procesos de aprendizaje, </w:t>
            </w:r>
            <w:r>
              <w:rPr>
                <w:i/>
                <w:lang w:val="es-ES"/>
              </w:rPr>
              <w:t>el</w:t>
            </w:r>
            <w:r w:rsidRPr="00233149">
              <w:rPr>
                <w:i/>
                <w:lang w:val="es-ES"/>
              </w:rPr>
              <w:t xml:space="preserve"> trabajo y </w:t>
            </w:r>
            <w:r>
              <w:rPr>
                <w:i/>
                <w:lang w:val="es-ES"/>
              </w:rPr>
              <w:t>el</w:t>
            </w:r>
            <w:r w:rsidRPr="00233149">
              <w:rPr>
                <w:i/>
                <w:lang w:val="es-ES"/>
              </w:rPr>
              <w:t xml:space="preserve"> progreso </w:t>
            </w:r>
            <w:r>
              <w:rPr>
                <w:i/>
                <w:lang w:val="es-ES"/>
              </w:rPr>
              <w:t xml:space="preserve">propio </w:t>
            </w:r>
            <w:r w:rsidRPr="00233149">
              <w:rPr>
                <w:i/>
                <w:lang w:val="es-ES"/>
              </w:rPr>
              <w:t xml:space="preserve">en relación con </w:t>
            </w:r>
            <w:r>
              <w:rPr>
                <w:i/>
                <w:lang w:val="es-ES"/>
              </w:rPr>
              <w:t>los</w:t>
            </w:r>
            <w:r w:rsidRPr="00233149">
              <w:rPr>
                <w:i/>
                <w:lang w:val="es-ES"/>
              </w:rPr>
              <w:t xml:space="preserve"> propósitos. </w:t>
            </w:r>
          </w:p>
          <w:p w14:paraId="62EA84EE" w14:textId="4501EEF5" w:rsidR="00B04449" w:rsidRPr="00233149" w:rsidRDefault="00233149" w:rsidP="00233149">
            <w:pPr>
              <w:cnfStyle w:val="000000000000" w:firstRow="0" w:lastRow="0" w:firstColumn="0" w:lastColumn="0" w:oddVBand="0" w:evenVBand="0" w:oddHBand="0" w:evenHBand="0" w:firstRowFirstColumn="0" w:firstRowLastColumn="0" w:lastRowFirstColumn="0" w:lastRowLastColumn="0"/>
              <w:rPr>
                <w:lang w:val="es-ES"/>
              </w:rPr>
            </w:pPr>
            <w:r w:rsidRPr="00233149">
              <w:rPr>
                <w:i/>
                <w:lang w:val="es-ES"/>
              </w:rPr>
              <w:t xml:space="preserve">Como </w:t>
            </w:r>
            <w:r>
              <w:rPr>
                <w:i/>
                <w:lang w:val="es-ES"/>
              </w:rPr>
              <w:t xml:space="preserve">persona que trabaje o colabore en el ámbito </w:t>
            </w:r>
            <w:r w:rsidRPr="00233149">
              <w:rPr>
                <w:i/>
                <w:lang w:val="es-ES"/>
              </w:rPr>
              <w:t xml:space="preserve">comunitario, debe asumir que </w:t>
            </w:r>
            <w:r>
              <w:rPr>
                <w:i/>
                <w:lang w:val="es-ES"/>
              </w:rPr>
              <w:t>las personas adultas</w:t>
            </w:r>
            <w:r w:rsidRPr="00233149">
              <w:rPr>
                <w:i/>
                <w:lang w:val="es-ES"/>
              </w:rPr>
              <w:t xml:space="preserve"> tienen la motivación y la voluntad de </w:t>
            </w:r>
            <w:r w:rsidRPr="00233149">
              <w:rPr>
                <w:i/>
                <w:lang w:val="es-ES"/>
              </w:rPr>
              <w:lastRenderedPageBreak/>
              <w:t>mejorar sus habilidades de pensamiento crítico. El trabajo como trabajador</w:t>
            </w:r>
            <w:r>
              <w:rPr>
                <w:i/>
                <w:lang w:val="es-ES"/>
              </w:rPr>
              <w:t>a/</w:t>
            </w:r>
            <w:proofErr w:type="spellStart"/>
            <w:r>
              <w:rPr>
                <w:i/>
                <w:lang w:val="es-ES"/>
              </w:rPr>
              <w:t>or</w:t>
            </w:r>
            <w:proofErr w:type="spellEnd"/>
            <w:r>
              <w:rPr>
                <w:i/>
                <w:lang w:val="es-ES"/>
              </w:rPr>
              <w:t xml:space="preserve"> o colaboradora/</w:t>
            </w:r>
            <w:proofErr w:type="spellStart"/>
            <w:r>
              <w:rPr>
                <w:i/>
                <w:lang w:val="es-ES"/>
              </w:rPr>
              <w:t>or</w:t>
            </w:r>
            <w:proofErr w:type="spellEnd"/>
            <w:r w:rsidRPr="00233149">
              <w:rPr>
                <w:i/>
                <w:lang w:val="es-ES"/>
              </w:rPr>
              <w:t xml:space="preserve"> comunitario es mantener esta motivación y lograr el efecto de aprendizaje deseado de la enseñanza. </w:t>
            </w:r>
          </w:p>
          <w:p w14:paraId="59FA9AEA" w14:textId="57B76CC2" w:rsidR="00B04449" w:rsidRPr="00233149" w:rsidRDefault="00233149">
            <w:pPr>
              <w:cnfStyle w:val="000000000000" w:firstRow="0" w:lastRow="0" w:firstColumn="0" w:lastColumn="0" w:oddVBand="0" w:evenVBand="0" w:oddHBand="0" w:evenHBand="0" w:firstRowFirstColumn="0" w:firstRowLastColumn="0" w:lastRowFirstColumn="0" w:lastRowLastColumn="0"/>
              <w:rPr>
                <w:lang w:val="es-ES"/>
              </w:rPr>
            </w:pPr>
            <w:r w:rsidRPr="00233149">
              <w:rPr>
                <w:lang w:val="es-ES"/>
              </w:rPr>
              <w:t>Comprender a la otra persona significa 1. que la aceptamos en nuestra comunidad (inclusión social) 2. que nos preocupamos por sus problemas y queremos ayudar (participación).</w:t>
            </w:r>
          </w:p>
        </w:tc>
        <w:tc>
          <w:tcPr>
            <w:tcW w:w="1843" w:type="dxa"/>
          </w:tcPr>
          <w:p w14:paraId="30AF1F24" w14:textId="77777777" w:rsidR="00B0731A" w:rsidRPr="00B0731A" w:rsidRDefault="00B0731A" w:rsidP="00B0731A">
            <w:pPr>
              <w:cnfStyle w:val="000000000000" w:firstRow="0" w:lastRow="0" w:firstColumn="0" w:lastColumn="0" w:oddVBand="0" w:evenVBand="0" w:oddHBand="0" w:evenHBand="0" w:firstRowFirstColumn="0" w:firstRowLastColumn="0" w:lastRowFirstColumn="0" w:lastRowLastColumn="0"/>
              <w:rPr>
                <w:lang w:val="es-ES"/>
              </w:rPr>
            </w:pPr>
            <w:r w:rsidRPr="00B0731A">
              <w:rPr>
                <w:lang w:val="es-ES"/>
              </w:rPr>
              <w:lastRenderedPageBreak/>
              <w:t>-Debate</w:t>
            </w:r>
          </w:p>
          <w:p w14:paraId="2BD3F3D2" w14:textId="4E00D1CD" w:rsidR="00B04449" w:rsidRPr="00B0731A" w:rsidRDefault="00B0731A" w:rsidP="00B0731A">
            <w:pPr>
              <w:cnfStyle w:val="000000000000" w:firstRow="0" w:lastRow="0" w:firstColumn="0" w:lastColumn="0" w:oddVBand="0" w:evenVBand="0" w:oddHBand="0" w:evenHBand="0" w:firstRowFirstColumn="0" w:firstRowLastColumn="0" w:lastRowFirstColumn="0" w:lastRowLastColumn="0"/>
              <w:rPr>
                <w:lang w:val="es-ES"/>
              </w:rPr>
            </w:pPr>
            <w:r w:rsidRPr="00B0731A">
              <w:rPr>
                <w:lang w:val="es-ES"/>
              </w:rPr>
              <w:t>-Se puede preparar un test o cuestionario (</w:t>
            </w:r>
            <w:proofErr w:type="gramStart"/>
            <w:r w:rsidRPr="00B0731A">
              <w:rPr>
                <w:lang w:val="es-ES"/>
              </w:rPr>
              <w:t xml:space="preserve">por ejemplo, en </w:t>
            </w:r>
            <w:proofErr w:type="spellStart"/>
            <w:r w:rsidRPr="00B0731A">
              <w:rPr>
                <w:lang w:val="es-ES"/>
              </w:rPr>
              <w:t>Mentimeter</w:t>
            </w:r>
            <w:proofErr w:type="spellEnd"/>
            <w:r w:rsidRPr="00B0731A">
              <w:rPr>
                <w:lang w:val="es-ES"/>
              </w:rPr>
              <w:t xml:space="preserve">, </w:t>
            </w:r>
            <w:proofErr w:type="spellStart"/>
            <w:r w:rsidRPr="00B0731A">
              <w:rPr>
                <w:lang w:val="es-ES"/>
              </w:rPr>
              <w:t>Kahoot</w:t>
            </w:r>
            <w:proofErr w:type="spellEnd"/>
            <w:r w:rsidRPr="00B0731A">
              <w:rPr>
                <w:lang w:val="es-ES"/>
              </w:rPr>
              <w:t>!</w:t>
            </w:r>
            <w:proofErr w:type="gramEnd"/>
            <w:r w:rsidRPr="00B0731A">
              <w:rPr>
                <w:lang w:val="es-ES"/>
              </w:rPr>
              <w:t xml:space="preserve">, Google </w:t>
            </w:r>
            <w:proofErr w:type="spellStart"/>
            <w:r w:rsidRPr="00B0731A">
              <w:rPr>
                <w:lang w:val="es-ES"/>
              </w:rPr>
              <w:t>Forms</w:t>
            </w:r>
            <w:proofErr w:type="spellEnd"/>
            <w:r w:rsidRPr="00B0731A">
              <w:rPr>
                <w:lang w:val="es-ES"/>
              </w:rPr>
              <w:t xml:space="preserve">, etc.) para evaluar la </w:t>
            </w:r>
            <w:r w:rsidRPr="00B0731A">
              <w:rPr>
                <w:lang w:val="es-ES"/>
              </w:rPr>
              <w:lastRenderedPageBreak/>
              <w:t xml:space="preserve">comprensión de los </w:t>
            </w:r>
            <w:r>
              <w:rPr>
                <w:lang w:val="es-ES"/>
              </w:rPr>
              <w:t>contenidos.</w:t>
            </w:r>
          </w:p>
        </w:tc>
        <w:tc>
          <w:tcPr>
            <w:tcW w:w="1569" w:type="dxa"/>
          </w:tcPr>
          <w:p w14:paraId="409C4BD0" w14:textId="77777777" w:rsidR="00B0731A" w:rsidRPr="00B0731A" w:rsidRDefault="00B0731A" w:rsidP="00B0731A">
            <w:pPr>
              <w:cnfStyle w:val="000000000000" w:firstRow="0" w:lastRow="0" w:firstColumn="0" w:lastColumn="0" w:oddVBand="0" w:evenVBand="0" w:oddHBand="0" w:evenHBand="0" w:firstRowFirstColumn="0" w:firstRowLastColumn="0" w:lastRowFirstColumn="0" w:lastRowLastColumn="0"/>
              <w:rPr>
                <w:lang w:val="es-ES"/>
              </w:rPr>
            </w:pPr>
            <w:r w:rsidRPr="00B0731A">
              <w:rPr>
                <w:lang w:val="es-ES"/>
              </w:rPr>
              <w:lastRenderedPageBreak/>
              <w:t xml:space="preserve">-Presencial: presentación en </w:t>
            </w:r>
            <w:proofErr w:type="spellStart"/>
            <w:r w:rsidRPr="00B0731A">
              <w:rPr>
                <w:lang w:val="es-ES"/>
              </w:rPr>
              <w:t>powerpoint</w:t>
            </w:r>
            <w:proofErr w:type="spellEnd"/>
            <w:r w:rsidRPr="00B0731A">
              <w:rPr>
                <w:lang w:val="es-ES"/>
              </w:rPr>
              <w:t xml:space="preserve">, proyector. Las/os participantes pueden compartir sus </w:t>
            </w:r>
            <w:r w:rsidRPr="00B0731A">
              <w:rPr>
                <w:lang w:val="es-ES"/>
              </w:rPr>
              <w:lastRenderedPageBreak/>
              <w:t xml:space="preserve">ideas usando </w:t>
            </w:r>
            <w:proofErr w:type="spellStart"/>
            <w:r w:rsidRPr="00B0731A">
              <w:rPr>
                <w:lang w:val="es-ES"/>
              </w:rPr>
              <w:t>post-its</w:t>
            </w:r>
            <w:proofErr w:type="spellEnd"/>
            <w:r w:rsidRPr="00B0731A">
              <w:rPr>
                <w:lang w:val="es-ES"/>
              </w:rPr>
              <w:t>.</w:t>
            </w:r>
          </w:p>
          <w:p w14:paraId="3A9F0CE9" w14:textId="471535CA" w:rsidR="00B04449" w:rsidRPr="00B0731A" w:rsidRDefault="00B0731A" w:rsidP="00B0731A">
            <w:pPr>
              <w:cnfStyle w:val="000000000000" w:firstRow="0" w:lastRow="0" w:firstColumn="0" w:lastColumn="0" w:oddVBand="0" w:evenVBand="0" w:oddHBand="0" w:evenHBand="0" w:firstRowFirstColumn="0" w:firstRowLastColumn="0" w:lastRowFirstColumn="0" w:lastRowLastColumn="0"/>
              <w:rPr>
                <w:sz w:val="21"/>
                <w:szCs w:val="21"/>
                <w:lang w:val="es-ES"/>
              </w:rPr>
            </w:pPr>
            <w:r w:rsidRPr="00B0731A">
              <w:rPr>
                <w:lang w:val="es-ES"/>
              </w:rPr>
              <w:t xml:space="preserve">-Online: presentación en </w:t>
            </w:r>
            <w:proofErr w:type="spellStart"/>
            <w:r w:rsidRPr="00B0731A">
              <w:rPr>
                <w:lang w:val="es-ES"/>
              </w:rPr>
              <w:t>powerpoint</w:t>
            </w:r>
            <w:proofErr w:type="spellEnd"/>
            <w:r w:rsidRPr="00B0731A">
              <w:rPr>
                <w:lang w:val="es-ES"/>
              </w:rPr>
              <w:t xml:space="preserve"> compartiendo la pantalla. Las/os participantes pueden compartir su </w:t>
            </w:r>
            <w:proofErr w:type="spellStart"/>
            <w:r w:rsidRPr="00B0731A">
              <w:rPr>
                <w:lang w:val="es-ES"/>
              </w:rPr>
              <w:t>feedback</w:t>
            </w:r>
            <w:proofErr w:type="spellEnd"/>
            <w:r w:rsidRPr="00B0731A">
              <w:rPr>
                <w:lang w:val="es-ES"/>
              </w:rPr>
              <w:t xml:space="preserve"> en plataformas online como </w:t>
            </w:r>
            <w:proofErr w:type="spellStart"/>
            <w:r w:rsidRPr="00B0731A">
              <w:rPr>
                <w:lang w:val="es-ES"/>
              </w:rPr>
              <w:t>Mentimeter</w:t>
            </w:r>
            <w:proofErr w:type="spellEnd"/>
            <w:r w:rsidRPr="00B0731A">
              <w:rPr>
                <w:lang w:val="es-ES"/>
              </w:rPr>
              <w:t>.</w:t>
            </w:r>
          </w:p>
        </w:tc>
      </w:tr>
      <w:tr w:rsidR="00B04449" w:rsidRPr="00B82213" w14:paraId="2BEEDE92" w14:textId="77777777" w:rsidTr="00B07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5CD2F11" w14:textId="75B397A1" w:rsidR="00B04449" w:rsidRDefault="00000000">
            <w:r>
              <w:lastRenderedPageBreak/>
              <w:t>30 min</w:t>
            </w:r>
            <w:r w:rsidR="00B82213">
              <w:t xml:space="preserve"> </w:t>
            </w:r>
            <w:r>
              <w:t xml:space="preserve">(10 </w:t>
            </w:r>
            <w:r w:rsidR="00233149">
              <w:t xml:space="preserve">y </w:t>
            </w:r>
            <w:r>
              <w:t>20)</w:t>
            </w:r>
          </w:p>
        </w:tc>
        <w:tc>
          <w:tcPr>
            <w:tcW w:w="1650" w:type="dxa"/>
          </w:tcPr>
          <w:p w14:paraId="5B938C59" w14:textId="65573692" w:rsidR="00B04449" w:rsidRPr="00B82213" w:rsidRDefault="00B82213">
            <w:p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Pensamiento crítico en un contexto práctico: empatía, resolución de problemas, enfoque lógico</w:t>
            </w:r>
          </w:p>
        </w:tc>
        <w:tc>
          <w:tcPr>
            <w:tcW w:w="7695" w:type="dxa"/>
          </w:tcPr>
          <w:p w14:paraId="467C15C3" w14:textId="3687D593" w:rsidR="00B04449" w:rsidRDefault="00B82213">
            <w:pPr>
              <w:cnfStyle w:val="000000100000" w:firstRow="0" w:lastRow="0" w:firstColumn="0" w:lastColumn="0" w:oddVBand="0" w:evenVBand="0" w:oddHBand="1" w:evenHBand="0" w:firstRowFirstColumn="0" w:firstRowLastColumn="0" w:lastRowFirstColumn="0" w:lastRowLastColumn="0"/>
            </w:pPr>
            <w:proofErr w:type="spellStart"/>
            <w:r>
              <w:t>Actividad</w:t>
            </w:r>
            <w:proofErr w:type="spellEnd"/>
            <w:r>
              <w:t xml:space="preserve"> </w:t>
            </w:r>
            <w:proofErr w:type="spellStart"/>
            <w:r>
              <w:t>prácica</w:t>
            </w:r>
            <w:proofErr w:type="spellEnd"/>
          </w:p>
          <w:p w14:paraId="215BB51B" w14:textId="0AB83E6F" w:rsidR="00B04449" w:rsidRDefault="00000000">
            <w:pPr>
              <w:numPr>
                <w:ilvl w:val="0"/>
                <w:numId w:val="7"/>
              </w:numPr>
              <w:cnfStyle w:val="000000100000" w:firstRow="0" w:lastRow="0" w:firstColumn="0" w:lastColumn="0" w:oddVBand="0" w:evenVBand="0" w:oddHBand="1" w:evenHBand="0" w:firstRowFirstColumn="0" w:firstRowLastColumn="0" w:lastRowFirstColumn="0" w:lastRowLastColumn="0"/>
              <w:rPr>
                <w:b/>
              </w:rPr>
            </w:pPr>
            <w:r>
              <w:rPr>
                <w:b/>
              </w:rPr>
              <w:t>“</w:t>
            </w:r>
            <w:proofErr w:type="spellStart"/>
            <w:r w:rsidR="00B82213">
              <w:rPr>
                <w:b/>
              </w:rPr>
              <w:t>Problemas</w:t>
            </w:r>
            <w:proofErr w:type="spellEnd"/>
            <w:r w:rsidR="00B82213">
              <w:rPr>
                <w:b/>
              </w:rPr>
              <w:t xml:space="preserve"> </w:t>
            </w:r>
            <w:proofErr w:type="spellStart"/>
            <w:r w:rsidR="00B82213">
              <w:rPr>
                <w:b/>
              </w:rPr>
              <w:t>diarios</w:t>
            </w:r>
            <w:proofErr w:type="spellEnd"/>
            <w:r>
              <w:rPr>
                <w:b/>
              </w:rPr>
              <w:t>”</w:t>
            </w:r>
          </w:p>
          <w:p w14:paraId="5FF9EF1A" w14:textId="7C4AC02E" w:rsidR="00B82213" w:rsidRPr="00B82213" w:rsidRDefault="00B82213">
            <w:p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 xml:space="preserve">Comparte un problema que tengas en tu comunidad. Decide qué problema resolver. ¿Cómo utilizarías los 4 pasos del pensamiento crítico para evaluar la situación? Lluvia de ideas (no resolver el problema </w:t>
            </w:r>
            <w:r w:rsidRPr="00B82213">
              <w:rPr>
                <w:lang w:val="es-ES"/>
              </w:rPr>
              <w:t xml:space="preserve">en </w:t>
            </w:r>
            <w:proofErr w:type="gramStart"/>
            <w:r w:rsidRPr="00B82213">
              <w:rPr>
                <w:lang w:val="es-ES"/>
              </w:rPr>
              <w:t>esta paso</w:t>
            </w:r>
            <w:proofErr w:type="gramEnd"/>
            <w:r w:rsidRPr="00B82213">
              <w:rPr>
                <w:lang w:val="es-ES"/>
              </w:rPr>
              <w:t>)</w:t>
            </w:r>
          </w:p>
          <w:p w14:paraId="5E87F269" w14:textId="700A1B36" w:rsidR="00B04449" w:rsidRPr="00B82213" w:rsidRDefault="00000000">
            <w:pPr>
              <w:numPr>
                <w:ilvl w:val="0"/>
                <w:numId w:val="7"/>
              </w:numPr>
              <w:cnfStyle w:val="000000100000" w:firstRow="0" w:lastRow="0" w:firstColumn="0" w:lastColumn="0" w:oddVBand="0" w:evenVBand="0" w:oddHBand="1" w:evenHBand="0" w:firstRowFirstColumn="0" w:firstRowLastColumn="0" w:lastRowFirstColumn="0" w:lastRowLastColumn="0"/>
              <w:rPr>
                <w:b/>
                <w:lang w:val="es-ES"/>
              </w:rPr>
            </w:pPr>
            <w:r w:rsidRPr="00B82213">
              <w:rPr>
                <w:b/>
                <w:lang w:val="es-ES"/>
              </w:rPr>
              <w:t>“</w:t>
            </w:r>
            <w:r w:rsidR="00B82213">
              <w:rPr>
                <w:b/>
                <w:lang w:val="es-ES"/>
              </w:rPr>
              <w:t>Los seis sombreros</w:t>
            </w:r>
            <w:r w:rsidRPr="00B82213">
              <w:rPr>
                <w:b/>
                <w:lang w:val="es-ES"/>
              </w:rPr>
              <w:t>”</w:t>
            </w:r>
          </w:p>
          <w:p w14:paraId="206BA1DA" w14:textId="1F2393C2" w:rsidR="00B04449" w:rsidRPr="00B82213" w:rsidRDefault="00B82213">
            <w:p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 xml:space="preserve">Dividir al grupo en </w:t>
            </w:r>
            <w:proofErr w:type="spellStart"/>
            <w:r w:rsidRPr="00B82213">
              <w:rPr>
                <w:lang w:val="es-ES"/>
              </w:rPr>
              <w:t>sub-grupos</w:t>
            </w:r>
            <w:proofErr w:type="spellEnd"/>
            <w:r w:rsidRPr="00B82213">
              <w:rPr>
                <w:lang w:val="es-ES"/>
              </w:rPr>
              <w:t xml:space="preserve"> mixtos. Cada grupo debe elegir un sombrero (blanco, amarillo, negro, rojo, verde o azul).</w:t>
            </w:r>
          </w:p>
          <w:p w14:paraId="374B8EE7" w14:textId="5790388D" w:rsidR="00B82213" w:rsidRPr="00B82213" w:rsidRDefault="00B82213" w:rsidP="00B82213">
            <w:pPr>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 xml:space="preserve">Sombrero azul: plan de control de procesos, asegúrese de que se aplican las directrices del proceso de los seis sombreros pensantes. </w:t>
            </w:r>
          </w:p>
          <w:p w14:paraId="68B61001" w14:textId="6B6A238D" w:rsidR="00B82213" w:rsidRPr="00B82213" w:rsidRDefault="00B82213" w:rsidP="00B82213">
            <w:pPr>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Sombrero blanco: los hechos y la información disponible</w:t>
            </w:r>
            <w:r>
              <w:rPr>
                <w:lang w:val="es-ES"/>
              </w:rPr>
              <w:t>.</w:t>
            </w:r>
          </w:p>
          <w:p w14:paraId="2B90D945" w14:textId="61E2CEC2" w:rsidR="00B82213" w:rsidRPr="00B82213" w:rsidRDefault="00B82213" w:rsidP="00B82213">
            <w:pPr>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Sombrero amarillo: actitud optimista, centrada en las ventajas</w:t>
            </w:r>
            <w:r>
              <w:rPr>
                <w:lang w:val="es-ES"/>
              </w:rPr>
              <w:t>.</w:t>
            </w:r>
          </w:p>
          <w:p w14:paraId="6EEBFCE9" w14:textId="5522D01A" w:rsidR="00B82213" w:rsidRPr="00B82213" w:rsidRDefault="00B82213" w:rsidP="00B82213">
            <w:pPr>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Sombrero negro: pensar con cautela y a la defensiva, centrándose en las advertencias, los riesgos o las precauciones</w:t>
            </w:r>
            <w:r>
              <w:rPr>
                <w:lang w:val="es-ES"/>
              </w:rPr>
              <w:t>.</w:t>
            </w:r>
          </w:p>
          <w:p w14:paraId="6E527678" w14:textId="3396574E" w:rsidR="00B82213" w:rsidRPr="00B82213" w:rsidRDefault="00B82213" w:rsidP="00B82213">
            <w:pPr>
              <w:numPr>
                <w:ilvl w:val="0"/>
                <w:numId w:val="8"/>
              </w:num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Sombrero rojo: emociones sobre el problema y reacción visceral hacia él</w:t>
            </w:r>
            <w:r>
              <w:rPr>
                <w:lang w:val="es-ES"/>
              </w:rPr>
              <w:t>.</w:t>
            </w:r>
          </w:p>
          <w:p w14:paraId="2B259E3D" w14:textId="1E5C3643" w:rsidR="00B82213" w:rsidRDefault="00B82213" w:rsidP="00B82213">
            <w:pPr>
              <w:numPr>
                <w:ilvl w:val="0"/>
                <w:numId w:val="8"/>
              </w:numPr>
              <w:cnfStyle w:val="000000100000" w:firstRow="0" w:lastRow="0" w:firstColumn="0" w:lastColumn="0" w:oddVBand="0" w:evenVBand="0" w:oddHBand="1" w:evenHBand="0" w:firstRowFirstColumn="0" w:firstRowLastColumn="0" w:lastRowFirstColumn="0" w:lastRowLastColumn="0"/>
            </w:pPr>
            <w:r>
              <w:t xml:space="preserve">Sombrero </w:t>
            </w:r>
            <w:proofErr w:type="spellStart"/>
            <w:r>
              <w:t>verde</w:t>
            </w:r>
            <w:proofErr w:type="spellEnd"/>
            <w:r>
              <w:t xml:space="preserve">: </w:t>
            </w:r>
            <w:proofErr w:type="spellStart"/>
            <w:r>
              <w:t>pensamiento</w:t>
            </w:r>
            <w:proofErr w:type="spellEnd"/>
            <w:r>
              <w:t xml:space="preserve"> </w:t>
            </w:r>
            <w:proofErr w:type="spellStart"/>
            <w:r>
              <w:t>creativo</w:t>
            </w:r>
            <w:proofErr w:type="spellEnd"/>
            <w:r>
              <w:t>.</w:t>
            </w:r>
          </w:p>
          <w:p w14:paraId="12CEB0AA" w14:textId="77777777" w:rsidR="00B82213" w:rsidRPr="00B82213" w:rsidRDefault="00B82213" w:rsidP="00B82213">
            <w:pPr>
              <w:ind w:left="720"/>
              <w:cnfStyle w:val="000000100000" w:firstRow="0" w:lastRow="0" w:firstColumn="0" w:lastColumn="0" w:oddVBand="0" w:evenVBand="0" w:oddHBand="1" w:evenHBand="0" w:firstRowFirstColumn="0" w:firstRowLastColumn="0" w:lastRowFirstColumn="0" w:lastRowLastColumn="0"/>
              <w:rPr>
                <w:lang w:val="es-ES"/>
              </w:rPr>
            </w:pPr>
          </w:p>
          <w:p w14:paraId="10EDC253" w14:textId="0FD156B2" w:rsidR="00B04449" w:rsidRPr="00B82213" w:rsidRDefault="00B82213" w:rsidP="00B82213">
            <w:p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Ahora cada grupo tiene que dar una solución al problema, siguiendo únicamente el enfoque de su sombrero. Conclusión: todos los sombreros son necesarios para llegar a una solución.</w:t>
            </w:r>
          </w:p>
        </w:tc>
        <w:tc>
          <w:tcPr>
            <w:tcW w:w="1843" w:type="dxa"/>
          </w:tcPr>
          <w:p w14:paraId="64B1F514" w14:textId="77777777" w:rsidR="00B82213" w:rsidRPr="00B82213" w:rsidRDefault="00B82213" w:rsidP="00B82213">
            <w:p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-Discusión</w:t>
            </w:r>
          </w:p>
          <w:p w14:paraId="3F82799C" w14:textId="68FFD3C9" w:rsidR="00B04449" w:rsidRPr="00B82213" w:rsidRDefault="00B82213" w:rsidP="00B82213">
            <w:p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w:t>
            </w:r>
            <w:r>
              <w:rPr>
                <w:lang w:val="es-ES"/>
              </w:rPr>
              <w:t>La e</w:t>
            </w:r>
            <w:r w:rsidRPr="00B82213">
              <w:rPr>
                <w:lang w:val="es-ES"/>
              </w:rPr>
              <w:t xml:space="preserve">valuación final se puede preparar a través de Google </w:t>
            </w:r>
            <w:proofErr w:type="spellStart"/>
            <w:r w:rsidRPr="00B82213">
              <w:rPr>
                <w:lang w:val="es-ES"/>
              </w:rPr>
              <w:t>Forms</w:t>
            </w:r>
            <w:proofErr w:type="spellEnd"/>
            <w:r w:rsidRPr="00B82213">
              <w:rPr>
                <w:lang w:val="es-ES"/>
              </w:rPr>
              <w:t xml:space="preserve"> en el idioma nacional de l</w:t>
            </w:r>
            <w:r>
              <w:rPr>
                <w:lang w:val="es-ES"/>
              </w:rPr>
              <w:t>as/</w:t>
            </w:r>
            <w:r w:rsidRPr="00B82213">
              <w:rPr>
                <w:lang w:val="es-ES"/>
              </w:rPr>
              <w:t>os participantes.</w:t>
            </w:r>
          </w:p>
        </w:tc>
        <w:tc>
          <w:tcPr>
            <w:tcW w:w="1569" w:type="dxa"/>
          </w:tcPr>
          <w:p w14:paraId="4F3E7C1F" w14:textId="77777777" w:rsidR="00B82213" w:rsidRPr="00B82213" w:rsidRDefault="00B82213" w:rsidP="00B82213">
            <w:p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-Presencial: papel continuo, rotuladores. Idea extra: sombreros de colores (para el juego de los seis sombreros).</w:t>
            </w:r>
          </w:p>
          <w:p w14:paraId="0B8023FA" w14:textId="0BF25F76" w:rsidR="00B82213" w:rsidRPr="00B82213" w:rsidRDefault="00B82213" w:rsidP="00B82213">
            <w:pPr>
              <w:cnfStyle w:val="000000100000" w:firstRow="0" w:lastRow="0" w:firstColumn="0" w:lastColumn="0" w:oddVBand="0" w:evenVBand="0" w:oddHBand="1" w:evenHBand="0" w:firstRowFirstColumn="0" w:firstRowLastColumn="0" w:lastRowFirstColumn="0" w:lastRowLastColumn="0"/>
              <w:rPr>
                <w:lang w:val="es-ES"/>
              </w:rPr>
            </w:pPr>
            <w:r w:rsidRPr="00B82213">
              <w:rPr>
                <w:lang w:val="es-ES"/>
              </w:rPr>
              <w:t xml:space="preserve">-Online: compartir un documento de Google en el que </w:t>
            </w:r>
            <w:r>
              <w:rPr>
                <w:lang w:val="es-ES"/>
              </w:rPr>
              <w:t>el grupo pueda</w:t>
            </w:r>
            <w:r w:rsidRPr="00B82213">
              <w:rPr>
                <w:lang w:val="es-ES"/>
              </w:rPr>
              <w:t xml:space="preserve"> crear artículos de noticias falsas.</w:t>
            </w:r>
          </w:p>
          <w:p w14:paraId="4DF0DA2D" w14:textId="1E1673B3" w:rsidR="00B04449" w:rsidRPr="00B82213" w:rsidRDefault="00B04449">
            <w:pPr>
              <w:cnfStyle w:val="000000100000" w:firstRow="0" w:lastRow="0" w:firstColumn="0" w:lastColumn="0" w:oddVBand="0" w:evenVBand="0" w:oddHBand="1" w:evenHBand="0" w:firstRowFirstColumn="0" w:firstRowLastColumn="0" w:lastRowFirstColumn="0" w:lastRowLastColumn="0"/>
              <w:rPr>
                <w:lang w:val="es-ES"/>
              </w:rPr>
            </w:pPr>
          </w:p>
        </w:tc>
      </w:tr>
      <w:tr w:rsidR="00B04449" w:rsidRPr="00B30B29" w14:paraId="602ACA0D" w14:textId="77777777" w:rsidTr="00B0731A">
        <w:tc>
          <w:tcPr>
            <w:cnfStyle w:val="001000000000" w:firstRow="0" w:lastRow="0" w:firstColumn="1" w:lastColumn="0" w:oddVBand="0" w:evenVBand="0" w:oddHBand="0" w:evenHBand="0" w:firstRowFirstColumn="0" w:firstRowLastColumn="0" w:lastRowFirstColumn="0" w:lastRowLastColumn="0"/>
            <w:tcW w:w="1413" w:type="dxa"/>
          </w:tcPr>
          <w:p w14:paraId="05DD41F0" w14:textId="05CD01D7" w:rsidR="00B04449" w:rsidRDefault="00000000">
            <w:r>
              <w:t>15 min</w:t>
            </w:r>
          </w:p>
        </w:tc>
        <w:tc>
          <w:tcPr>
            <w:tcW w:w="1650" w:type="dxa"/>
          </w:tcPr>
          <w:p w14:paraId="14373ED3" w14:textId="75294A07" w:rsidR="00B04449" w:rsidRPr="00974FB8" w:rsidRDefault="00974FB8">
            <w:pPr>
              <w:cnfStyle w:val="000000000000" w:firstRow="0" w:lastRow="0" w:firstColumn="0" w:lastColumn="0" w:oddVBand="0" w:evenVBand="0" w:oddHBand="0" w:evenHBand="0" w:firstRowFirstColumn="0" w:firstRowLastColumn="0" w:lastRowFirstColumn="0" w:lastRowLastColumn="0"/>
              <w:rPr>
                <w:lang w:val="es-ES"/>
              </w:rPr>
            </w:pPr>
            <w:r w:rsidRPr="00974FB8">
              <w:rPr>
                <w:lang w:val="es-ES"/>
              </w:rPr>
              <w:t>Diseccionando y entendiendo las noticias falsas</w:t>
            </w:r>
          </w:p>
        </w:tc>
        <w:tc>
          <w:tcPr>
            <w:tcW w:w="7695" w:type="dxa"/>
          </w:tcPr>
          <w:p w14:paraId="2671E5B1" w14:textId="5E81A073" w:rsidR="00B04449" w:rsidRPr="00974FB8" w:rsidRDefault="00974FB8">
            <w:pPr>
              <w:cnfStyle w:val="000000000000" w:firstRow="0" w:lastRow="0" w:firstColumn="0" w:lastColumn="0" w:oddVBand="0" w:evenVBand="0" w:oddHBand="0" w:evenHBand="0" w:firstRowFirstColumn="0" w:firstRowLastColumn="0" w:lastRowFirstColumn="0" w:lastRowLastColumn="0"/>
              <w:rPr>
                <w:b/>
                <w:lang w:val="es-ES"/>
              </w:rPr>
            </w:pPr>
            <w:r w:rsidRPr="00974FB8">
              <w:rPr>
                <w:lang w:val="es-ES"/>
              </w:rPr>
              <w:t>Estudio de caso</w:t>
            </w:r>
            <w:r w:rsidR="00000000" w:rsidRPr="00974FB8">
              <w:rPr>
                <w:lang w:val="es-ES"/>
              </w:rPr>
              <w:t xml:space="preserve">: </w:t>
            </w:r>
            <w:r w:rsidRPr="00974FB8">
              <w:rPr>
                <w:b/>
                <w:lang w:val="es-ES"/>
              </w:rPr>
              <w:t xml:space="preserve">Artículo </w:t>
            </w:r>
            <w:proofErr w:type="spellStart"/>
            <w:r w:rsidR="00000000" w:rsidRPr="00974FB8">
              <w:rPr>
                <w:b/>
                <w:lang w:val="es-ES"/>
              </w:rPr>
              <w:t>fake</w:t>
            </w:r>
            <w:proofErr w:type="spellEnd"/>
            <w:r w:rsidR="00000000" w:rsidRPr="00974FB8">
              <w:rPr>
                <w:b/>
                <w:lang w:val="es-ES"/>
              </w:rPr>
              <w:t xml:space="preserve"> </w:t>
            </w:r>
            <w:proofErr w:type="spellStart"/>
            <w:r w:rsidR="00000000" w:rsidRPr="00974FB8">
              <w:rPr>
                <w:b/>
                <w:lang w:val="es-ES"/>
              </w:rPr>
              <w:t>news</w:t>
            </w:r>
            <w:proofErr w:type="spellEnd"/>
            <w:r w:rsidR="00000000" w:rsidRPr="00974FB8">
              <w:rPr>
                <w:b/>
                <w:lang w:val="es-ES"/>
              </w:rPr>
              <w:t>.</w:t>
            </w:r>
          </w:p>
          <w:p w14:paraId="3D5530A8" w14:textId="483E2E77" w:rsidR="00B30B29" w:rsidRPr="00B30B29" w:rsidRDefault="00B30B29" w:rsidP="00B30B29">
            <w:pPr>
              <w:cnfStyle w:val="000000000000" w:firstRow="0" w:lastRow="0" w:firstColumn="0" w:lastColumn="0" w:oddVBand="0" w:evenVBand="0" w:oddHBand="0" w:evenHBand="0" w:firstRowFirstColumn="0" w:firstRowLastColumn="0" w:lastRowFirstColumn="0" w:lastRowLastColumn="0"/>
              <w:rPr>
                <w:lang w:val="es-ES"/>
              </w:rPr>
            </w:pPr>
            <w:r w:rsidRPr="00B30B29">
              <w:rPr>
                <w:lang w:val="es-ES"/>
              </w:rPr>
              <w:t>Lee este artículo (</w:t>
            </w:r>
            <w:r>
              <w:rPr>
                <w:lang w:val="es-ES"/>
              </w:rPr>
              <w:t>se enviará el link por el chat si la sesión es online o se proyectará o entregará copia impresa si es presencial</w:t>
            </w:r>
            <w:r w:rsidRPr="00B30B29">
              <w:rPr>
                <w:lang w:val="es-ES"/>
              </w:rPr>
              <w:t xml:space="preserve">). ¿Es </w:t>
            </w:r>
            <w:r w:rsidRPr="00B30B29">
              <w:rPr>
                <w:u w:val="single"/>
                <w:lang w:val="es-ES"/>
              </w:rPr>
              <w:t>objetivo</w:t>
            </w:r>
            <w:r w:rsidRPr="00B30B29">
              <w:rPr>
                <w:lang w:val="es-ES"/>
              </w:rPr>
              <w:t>? (no). ¿Por qué?</w:t>
            </w:r>
          </w:p>
          <w:p w14:paraId="08387F44" w14:textId="77777777" w:rsidR="00B30B29" w:rsidRPr="00B30B29" w:rsidRDefault="00B30B29" w:rsidP="00B30B29">
            <w:pPr>
              <w:cnfStyle w:val="000000000000" w:firstRow="0" w:lastRow="0" w:firstColumn="0" w:lastColumn="0" w:oddVBand="0" w:evenVBand="0" w:oddHBand="0" w:evenHBand="0" w:firstRowFirstColumn="0" w:firstRowLastColumn="0" w:lastRowFirstColumn="0" w:lastRowLastColumn="0"/>
              <w:rPr>
                <w:lang w:val="es-ES"/>
              </w:rPr>
            </w:pPr>
            <w:r w:rsidRPr="00B30B29">
              <w:rPr>
                <w:lang w:val="es-ES"/>
              </w:rPr>
              <w:t>Marca las palabras de moda destinadas a generar emociones (negativas).</w:t>
            </w:r>
          </w:p>
          <w:p w14:paraId="7A770C32" w14:textId="48B9BED0" w:rsidR="00B30B29" w:rsidRPr="00B30B29" w:rsidRDefault="00B30B29" w:rsidP="00B30B29">
            <w:pPr>
              <w:cnfStyle w:val="000000000000" w:firstRow="0" w:lastRow="0" w:firstColumn="0" w:lastColumn="0" w:oddVBand="0" w:evenVBand="0" w:oddHBand="0" w:evenHBand="0" w:firstRowFirstColumn="0" w:firstRowLastColumn="0" w:lastRowFirstColumn="0" w:lastRowLastColumn="0"/>
              <w:rPr>
                <w:lang w:val="es-ES"/>
              </w:rPr>
            </w:pPr>
            <w:r w:rsidRPr="00B30B29">
              <w:rPr>
                <w:lang w:val="es-ES"/>
              </w:rPr>
              <w:t xml:space="preserve">¿Es </w:t>
            </w:r>
            <w:r>
              <w:rPr>
                <w:lang w:val="es-ES"/>
              </w:rPr>
              <w:t>la/</w:t>
            </w:r>
            <w:proofErr w:type="gramStart"/>
            <w:r>
              <w:rPr>
                <w:lang w:val="es-ES"/>
              </w:rPr>
              <w:t>el</w:t>
            </w:r>
            <w:r w:rsidRPr="00B30B29">
              <w:rPr>
                <w:lang w:val="es-ES"/>
              </w:rPr>
              <w:t xml:space="preserve"> </w:t>
            </w:r>
            <w:r w:rsidRPr="00B30B29">
              <w:rPr>
                <w:u w:val="single"/>
                <w:lang w:val="es-ES"/>
              </w:rPr>
              <w:t>autor</w:t>
            </w:r>
            <w:r>
              <w:rPr>
                <w:u w:val="single"/>
                <w:lang w:val="es-ES"/>
              </w:rPr>
              <w:t>a</w:t>
            </w:r>
            <w:proofErr w:type="gramEnd"/>
            <w:r>
              <w:rPr>
                <w:u w:val="single"/>
                <w:lang w:val="es-ES"/>
              </w:rPr>
              <w:t>/</w:t>
            </w:r>
            <w:proofErr w:type="spellStart"/>
            <w:r>
              <w:rPr>
                <w:u w:val="single"/>
                <w:lang w:val="es-ES"/>
              </w:rPr>
              <w:t>or</w:t>
            </w:r>
            <w:proofErr w:type="spellEnd"/>
            <w:r w:rsidRPr="00B30B29">
              <w:rPr>
                <w:u w:val="single"/>
                <w:lang w:val="es-ES"/>
              </w:rPr>
              <w:t xml:space="preserve"> </w:t>
            </w:r>
            <w:r w:rsidRPr="00B30B29">
              <w:rPr>
                <w:lang w:val="es-ES"/>
              </w:rPr>
              <w:t xml:space="preserve">una persona o </w:t>
            </w:r>
            <w:r w:rsidRPr="00B30B29">
              <w:rPr>
                <w:u w:val="single"/>
                <w:lang w:val="es-ES"/>
              </w:rPr>
              <w:t xml:space="preserve">un </w:t>
            </w:r>
            <w:proofErr w:type="spellStart"/>
            <w:r w:rsidRPr="00B30B29">
              <w:rPr>
                <w:u w:val="single"/>
                <w:lang w:val="es-ES"/>
              </w:rPr>
              <w:t>bot</w:t>
            </w:r>
            <w:proofErr w:type="spellEnd"/>
            <w:r w:rsidRPr="00B30B29">
              <w:rPr>
                <w:lang w:val="es-ES"/>
              </w:rPr>
              <w:t>? (persona) -&gt; principales diferencias entre los 2 (</w:t>
            </w:r>
            <w:proofErr w:type="spellStart"/>
            <w:r w:rsidRPr="00B30B29">
              <w:rPr>
                <w:lang w:val="es-ES"/>
              </w:rPr>
              <w:t>bot</w:t>
            </w:r>
            <w:proofErr w:type="spellEnd"/>
            <w:r w:rsidRPr="00B30B29">
              <w:rPr>
                <w:lang w:val="es-ES"/>
              </w:rPr>
              <w:t xml:space="preserve">: traducción automática). ¿Puedes encontrar </w:t>
            </w:r>
            <w:r w:rsidRPr="00B30B29">
              <w:rPr>
                <w:lang w:val="es-ES"/>
              </w:rPr>
              <w:lastRenderedPageBreak/>
              <w:t xml:space="preserve">información sobre </w:t>
            </w:r>
            <w:r>
              <w:rPr>
                <w:lang w:val="es-ES"/>
              </w:rPr>
              <w:t>la autoría</w:t>
            </w:r>
            <w:r w:rsidRPr="00B30B29">
              <w:rPr>
                <w:lang w:val="es-ES"/>
              </w:rPr>
              <w:t>? (fuente difícil de localizar, sin nombre escrito, sin fecha, etc.).</w:t>
            </w:r>
          </w:p>
          <w:p w14:paraId="441BD8B8" w14:textId="77777777" w:rsidR="00B30B29" w:rsidRPr="00B30B29" w:rsidRDefault="00B30B29" w:rsidP="00B30B29">
            <w:pPr>
              <w:cnfStyle w:val="000000000000" w:firstRow="0" w:lastRow="0" w:firstColumn="0" w:lastColumn="0" w:oddVBand="0" w:evenVBand="0" w:oddHBand="0" w:evenHBand="0" w:firstRowFirstColumn="0" w:firstRowLastColumn="0" w:lastRowFirstColumn="0" w:lastRowLastColumn="0"/>
              <w:rPr>
                <w:lang w:val="es-ES"/>
              </w:rPr>
            </w:pPr>
            <w:r w:rsidRPr="00B30B29">
              <w:rPr>
                <w:lang w:val="es-ES"/>
              </w:rPr>
              <w:t>Cruza la información.</w:t>
            </w:r>
          </w:p>
          <w:p w14:paraId="7B55DCBD" w14:textId="77777777" w:rsidR="00B30B29" w:rsidRPr="00B30B29" w:rsidRDefault="00B30B29" w:rsidP="00B30B29">
            <w:pPr>
              <w:cnfStyle w:val="000000000000" w:firstRow="0" w:lastRow="0" w:firstColumn="0" w:lastColumn="0" w:oddVBand="0" w:evenVBand="0" w:oddHBand="0" w:evenHBand="0" w:firstRowFirstColumn="0" w:firstRowLastColumn="0" w:lastRowFirstColumn="0" w:lastRowLastColumn="0"/>
              <w:rPr>
                <w:lang w:val="es-ES"/>
              </w:rPr>
            </w:pPr>
          </w:p>
          <w:p w14:paraId="7C3BD9B8" w14:textId="28022CF5" w:rsidR="00B30B29" w:rsidRPr="00B30B29" w:rsidRDefault="00B30B29" w:rsidP="00B30B29">
            <w:pPr>
              <w:cnfStyle w:val="000000000000" w:firstRow="0" w:lastRow="0" w:firstColumn="0" w:lastColumn="0" w:oddVBand="0" w:evenVBand="0" w:oddHBand="0" w:evenHBand="0" w:firstRowFirstColumn="0" w:firstRowLastColumn="0" w:lastRowFirstColumn="0" w:lastRowLastColumn="0"/>
              <w:rPr>
                <w:lang w:val="es-ES"/>
              </w:rPr>
            </w:pPr>
            <w:r w:rsidRPr="00B30B29">
              <w:rPr>
                <w:lang w:val="es-ES"/>
              </w:rPr>
              <w:t>Conclusión: la comprobación de los hechos es muy importante, ya que ciertas opiniones pueden moldear nuestras propias opiniones y, por tanto, nuestro comportamiento dentro de una comunidad. Esto no sólo debería aplicarse en los casos de noticias falsas, sino en la información en general. La mayoría de las veces en un artículo podemos encontrar hechos verdaderos y falsos, o incluso hechos verdaderos presentados de forma diferente, lo que da lugar a una conclusión falsa.</w:t>
            </w:r>
          </w:p>
        </w:tc>
        <w:tc>
          <w:tcPr>
            <w:tcW w:w="1843" w:type="dxa"/>
          </w:tcPr>
          <w:p w14:paraId="1F1C5923" w14:textId="77777777" w:rsidR="00B04449" w:rsidRPr="00B30B29" w:rsidRDefault="00B04449">
            <w:pPr>
              <w:cnfStyle w:val="000000000000" w:firstRow="0" w:lastRow="0" w:firstColumn="0" w:lastColumn="0" w:oddVBand="0" w:evenVBand="0" w:oddHBand="0" w:evenHBand="0" w:firstRowFirstColumn="0" w:firstRowLastColumn="0" w:lastRowFirstColumn="0" w:lastRowLastColumn="0"/>
              <w:rPr>
                <w:lang w:val="es-ES"/>
              </w:rPr>
            </w:pPr>
          </w:p>
        </w:tc>
        <w:tc>
          <w:tcPr>
            <w:tcW w:w="1569" w:type="dxa"/>
          </w:tcPr>
          <w:p w14:paraId="1D945FC5" w14:textId="77777777" w:rsidR="00B04449" w:rsidRPr="00B30B29" w:rsidRDefault="00B04449">
            <w:pPr>
              <w:cnfStyle w:val="000000000000" w:firstRow="0" w:lastRow="0" w:firstColumn="0" w:lastColumn="0" w:oddVBand="0" w:evenVBand="0" w:oddHBand="0" w:evenHBand="0" w:firstRowFirstColumn="0" w:firstRowLastColumn="0" w:lastRowFirstColumn="0" w:lastRowLastColumn="0"/>
              <w:rPr>
                <w:lang w:val="es-ES"/>
              </w:rPr>
            </w:pPr>
          </w:p>
        </w:tc>
      </w:tr>
      <w:tr w:rsidR="00B04449" w14:paraId="0C504DDC" w14:textId="77777777" w:rsidTr="00B073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4964B7B" w14:textId="4F0CBF56" w:rsidR="00B04449" w:rsidRDefault="00000000">
            <w:r>
              <w:t>5 min</w:t>
            </w:r>
          </w:p>
        </w:tc>
        <w:tc>
          <w:tcPr>
            <w:tcW w:w="1650" w:type="dxa"/>
          </w:tcPr>
          <w:p w14:paraId="74DAAA10" w14:textId="2D969DFA" w:rsidR="00B04449" w:rsidRPr="00D74257" w:rsidRDefault="00D74257">
            <w:pPr>
              <w:cnfStyle w:val="000000100000" w:firstRow="0" w:lastRow="0" w:firstColumn="0" w:lastColumn="0" w:oddVBand="0" w:evenVBand="0" w:oddHBand="1" w:evenHBand="0" w:firstRowFirstColumn="0" w:firstRowLastColumn="0" w:lastRowFirstColumn="0" w:lastRowLastColumn="0"/>
              <w:rPr>
                <w:lang w:val="es-ES"/>
              </w:rPr>
            </w:pPr>
            <w:r w:rsidRPr="00D74257">
              <w:rPr>
                <w:lang w:val="es-ES"/>
              </w:rPr>
              <w:t>Ser capaz de intercambiar ideas y hacer críticas constructivas</w:t>
            </w:r>
          </w:p>
        </w:tc>
        <w:tc>
          <w:tcPr>
            <w:tcW w:w="7695" w:type="dxa"/>
          </w:tcPr>
          <w:p w14:paraId="5CC21E65" w14:textId="77777777" w:rsidR="00D74257" w:rsidRPr="00D74257" w:rsidRDefault="00D74257" w:rsidP="00D74257">
            <w:pPr>
              <w:cnfStyle w:val="000000100000" w:firstRow="0" w:lastRow="0" w:firstColumn="0" w:lastColumn="0" w:oddVBand="0" w:evenVBand="0" w:oddHBand="1" w:evenHBand="0" w:firstRowFirstColumn="0" w:firstRowLastColumn="0" w:lastRowFirstColumn="0" w:lastRowLastColumn="0"/>
              <w:rPr>
                <w:lang w:val="es-ES"/>
              </w:rPr>
            </w:pPr>
            <w:r w:rsidRPr="00D74257">
              <w:rPr>
                <w:lang w:val="es-ES"/>
              </w:rPr>
              <w:t>Informe/evaluación</w:t>
            </w:r>
          </w:p>
          <w:p w14:paraId="4433DE90" w14:textId="0A952AAA" w:rsidR="00B04449" w:rsidRPr="00D74257" w:rsidRDefault="00D74257" w:rsidP="00D74257">
            <w:pPr>
              <w:cnfStyle w:val="000000100000" w:firstRow="0" w:lastRow="0" w:firstColumn="0" w:lastColumn="0" w:oddVBand="0" w:evenVBand="0" w:oddHBand="1" w:evenHBand="0" w:firstRowFirstColumn="0" w:firstRowLastColumn="0" w:lastRowFirstColumn="0" w:lastRowLastColumn="0"/>
              <w:rPr>
                <w:lang w:val="es-ES"/>
              </w:rPr>
            </w:pPr>
            <w:r w:rsidRPr="00D74257">
              <w:rPr>
                <w:lang w:val="es-ES"/>
              </w:rPr>
              <w:t xml:space="preserve">¿Qué fue lo más importante </w:t>
            </w:r>
            <w:r>
              <w:rPr>
                <w:lang w:val="es-ES"/>
              </w:rPr>
              <w:t xml:space="preserve">para ti </w:t>
            </w:r>
            <w:r w:rsidRPr="00D74257">
              <w:rPr>
                <w:lang w:val="es-ES"/>
              </w:rPr>
              <w:t>de estas actividades? ¿Puedes utilizar algo en tu trabajo y en tu vida cotidiana?</w:t>
            </w:r>
          </w:p>
        </w:tc>
        <w:tc>
          <w:tcPr>
            <w:tcW w:w="1843" w:type="dxa"/>
          </w:tcPr>
          <w:p w14:paraId="14EE1C19" w14:textId="77777777" w:rsidR="00B04449" w:rsidRDefault="00000000">
            <w:pPr>
              <w:cnfStyle w:val="000000100000" w:firstRow="0" w:lastRow="0" w:firstColumn="0" w:lastColumn="0" w:oddVBand="0" w:evenVBand="0" w:oddHBand="1" w:evenHBand="0" w:firstRowFirstColumn="0" w:firstRowLastColumn="0" w:lastRowFirstColumn="0" w:lastRowLastColumn="0"/>
            </w:pPr>
            <w:r>
              <w:t>-Discussion</w:t>
            </w:r>
          </w:p>
          <w:p w14:paraId="0DB8A022" w14:textId="77777777" w:rsidR="00B04449" w:rsidRDefault="00000000">
            <w:pPr>
              <w:cnfStyle w:val="000000100000" w:firstRow="0" w:lastRow="0" w:firstColumn="0" w:lastColumn="0" w:oddVBand="0" w:evenVBand="0" w:oddHBand="1" w:evenHBand="0" w:firstRowFirstColumn="0" w:firstRowLastColumn="0" w:lastRowFirstColumn="0" w:lastRowLastColumn="0"/>
            </w:pPr>
            <w:r>
              <w:t>-Written evaluation (online or printed out questionnaire)</w:t>
            </w:r>
          </w:p>
        </w:tc>
        <w:tc>
          <w:tcPr>
            <w:tcW w:w="1569" w:type="dxa"/>
          </w:tcPr>
          <w:p w14:paraId="7EE402E7" w14:textId="77777777" w:rsidR="00B04449" w:rsidRDefault="00000000">
            <w:pPr>
              <w:cnfStyle w:val="000000100000" w:firstRow="0" w:lastRow="0" w:firstColumn="0" w:lastColumn="0" w:oddVBand="0" w:evenVBand="0" w:oddHBand="1" w:evenHBand="0" w:firstRowFirstColumn="0" w:firstRowLastColumn="0" w:lastRowFirstColumn="0" w:lastRowLastColumn="0"/>
            </w:pPr>
            <w:r>
              <w:t>-Online or printed out questionnaire</w:t>
            </w:r>
          </w:p>
        </w:tc>
      </w:tr>
      <w:tr w:rsidR="00B04449" w:rsidRPr="00D74257" w14:paraId="6CA1E8E1" w14:textId="77777777" w:rsidTr="00B0731A">
        <w:tc>
          <w:tcPr>
            <w:cnfStyle w:val="001000000000" w:firstRow="0" w:lastRow="0" w:firstColumn="1" w:lastColumn="0" w:oddVBand="0" w:evenVBand="0" w:oddHBand="0" w:evenHBand="0" w:firstRowFirstColumn="0" w:firstRowLastColumn="0" w:lastRowFirstColumn="0" w:lastRowLastColumn="0"/>
            <w:tcW w:w="1413" w:type="dxa"/>
          </w:tcPr>
          <w:p w14:paraId="7FC7A0CC" w14:textId="37153164" w:rsidR="00B04449" w:rsidRDefault="00000000">
            <w:r>
              <w:t>10 min</w:t>
            </w:r>
          </w:p>
        </w:tc>
        <w:tc>
          <w:tcPr>
            <w:tcW w:w="1650" w:type="dxa"/>
          </w:tcPr>
          <w:p w14:paraId="2870B4F0" w14:textId="241C4016" w:rsidR="00B04449" w:rsidRPr="00D74257" w:rsidRDefault="00D74257">
            <w:pPr>
              <w:cnfStyle w:val="000000000000" w:firstRow="0" w:lastRow="0" w:firstColumn="0" w:lastColumn="0" w:oddVBand="0" w:evenVBand="0" w:oddHBand="0" w:evenHBand="0" w:firstRowFirstColumn="0" w:firstRowLastColumn="0" w:lastRowFirstColumn="0" w:lastRowLastColumn="0"/>
              <w:rPr>
                <w:lang w:val="es-ES"/>
              </w:rPr>
            </w:pPr>
            <w:r w:rsidRPr="00D74257">
              <w:rPr>
                <w:lang w:val="es-ES"/>
              </w:rPr>
              <w:t>Ser capaz de intercambiar ideas y hacer críticas constructivas</w:t>
            </w:r>
          </w:p>
        </w:tc>
        <w:tc>
          <w:tcPr>
            <w:tcW w:w="7695" w:type="dxa"/>
          </w:tcPr>
          <w:p w14:paraId="38CC3AE7" w14:textId="45956F6D" w:rsidR="00D74257" w:rsidRPr="00D74257" w:rsidRDefault="00D74257" w:rsidP="00D74257">
            <w:pPr>
              <w:cnfStyle w:val="000000000000" w:firstRow="0" w:lastRow="0" w:firstColumn="0" w:lastColumn="0" w:oddVBand="0" w:evenVBand="0" w:oddHBand="0" w:evenHBand="0" w:firstRowFirstColumn="0" w:firstRowLastColumn="0" w:lastRowFirstColumn="0" w:lastRowLastColumn="0"/>
              <w:rPr>
                <w:lang w:val="es-ES"/>
              </w:rPr>
            </w:pPr>
            <w:proofErr w:type="spellStart"/>
            <w:r w:rsidRPr="00D74257">
              <w:rPr>
                <w:lang w:val="es-ES"/>
              </w:rPr>
              <w:t>Feedback</w:t>
            </w:r>
            <w:proofErr w:type="spellEnd"/>
            <w:r w:rsidRPr="00D74257">
              <w:rPr>
                <w:lang w:val="es-ES"/>
              </w:rPr>
              <w:t xml:space="preserve">/evaluación: interactivo, se anima a </w:t>
            </w:r>
            <w:r>
              <w:rPr>
                <w:lang w:val="es-ES"/>
              </w:rPr>
              <w:t>todas las personas a participar.</w:t>
            </w:r>
          </w:p>
          <w:p w14:paraId="0DFC78AD" w14:textId="77777777" w:rsidR="00D74257" w:rsidRPr="00D74257" w:rsidRDefault="00D74257" w:rsidP="00D74257">
            <w:pPr>
              <w:cnfStyle w:val="000000000000" w:firstRow="0" w:lastRow="0" w:firstColumn="0" w:lastColumn="0" w:oddVBand="0" w:evenVBand="0" w:oddHBand="0" w:evenHBand="0" w:firstRowFirstColumn="0" w:firstRowLastColumn="0" w:lastRowFirstColumn="0" w:lastRowLastColumn="0"/>
              <w:rPr>
                <w:lang w:val="es-ES"/>
              </w:rPr>
            </w:pPr>
            <w:r w:rsidRPr="00D74257">
              <w:rPr>
                <w:lang w:val="es-ES"/>
              </w:rPr>
              <w:t>¿Qué cambiarías?</w:t>
            </w:r>
          </w:p>
          <w:p w14:paraId="29AE46A3" w14:textId="77777777" w:rsidR="00D74257" w:rsidRPr="00D74257" w:rsidRDefault="00D74257" w:rsidP="00D74257">
            <w:pPr>
              <w:cnfStyle w:val="000000000000" w:firstRow="0" w:lastRow="0" w:firstColumn="0" w:lastColumn="0" w:oddVBand="0" w:evenVBand="0" w:oddHBand="0" w:evenHBand="0" w:firstRowFirstColumn="0" w:firstRowLastColumn="0" w:lastRowFirstColumn="0" w:lastRowLastColumn="0"/>
              <w:rPr>
                <w:lang w:val="es-ES"/>
              </w:rPr>
            </w:pPr>
            <w:r w:rsidRPr="00D74257">
              <w:rPr>
                <w:lang w:val="es-ES"/>
              </w:rPr>
              <w:t>¿Qué no te ha gustado?</w:t>
            </w:r>
          </w:p>
          <w:p w14:paraId="5CAA2467" w14:textId="1DD8A120" w:rsidR="00B04449" w:rsidRDefault="00D74257" w:rsidP="00D74257">
            <w:pPr>
              <w:cnfStyle w:val="000000000000" w:firstRow="0" w:lastRow="0" w:firstColumn="0" w:lastColumn="0" w:oddVBand="0" w:evenVBand="0" w:oddHBand="0" w:evenHBand="0" w:firstRowFirstColumn="0" w:firstRowLastColumn="0" w:lastRowFirstColumn="0" w:lastRowLastColumn="0"/>
            </w:pPr>
            <w:r>
              <w:t>¿</w:t>
            </w:r>
            <w:proofErr w:type="spellStart"/>
            <w:r>
              <w:t>Qué</w:t>
            </w:r>
            <w:proofErr w:type="spellEnd"/>
            <w:r>
              <w:t xml:space="preserve"> </w:t>
            </w:r>
            <w:proofErr w:type="spellStart"/>
            <w:r>
              <w:t>te</w:t>
            </w:r>
            <w:proofErr w:type="spellEnd"/>
            <w:r>
              <w:t xml:space="preserve"> ha </w:t>
            </w:r>
            <w:proofErr w:type="spellStart"/>
            <w:r>
              <w:t>gustado</w:t>
            </w:r>
            <w:proofErr w:type="spellEnd"/>
            <w:r>
              <w:t>?</w:t>
            </w:r>
          </w:p>
        </w:tc>
        <w:tc>
          <w:tcPr>
            <w:tcW w:w="1843" w:type="dxa"/>
          </w:tcPr>
          <w:p w14:paraId="701B562E" w14:textId="77777777" w:rsidR="00D74257" w:rsidRPr="00D74257" w:rsidRDefault="00D74257" w:rsidP="00D74257">
            <w:pPr>
              <w:cnfStyle w:val="000000000000" w:firstRow="0" w:lastRow="0" w:firstColumn="0" w:lastColumn="0" w:oddVBand="0" w:evenVBand="0" w:oddHBand="0" w:evenHBand="0" w:firstRowFirstColumn="0" w:firstRowLastColumn="0" w:lastRowFirstColumn="0" w:lastRowLastColumn="0"/>
              <w:rPr>
                <w:lang w:val="es-ES"/>
              </w:rPr>
            </w:pPr>
            <w:r w:rsidRPr="00D74257">
              <w:rPr>
                <w:lang w:val="es-ES"/>
              </w:rPr>
              <w:t>-Discusión</w:t>
            </w:r>
          </w:p>
          <w:p w14:paraId="662EA72A" w14:textId="63C61EF1" w:rsidR="00B04449" w:rsidRPr="00D74257" w:rsidRDefault="00D74257" w:rsidP="00D74257">
            <w:pPr>
              <w:cnfStyle w:val="000000000000" w:firstRow="0" w:lastRow="0" w:firstColumn="0" w:lastColumn="0" w:oddVBand="0" w:evenVBand="0" w:oddHBand="0" w:evenHBand="0" w:firstRowFirstColumn="0" w:firstRowLastColumn="0" w:lastRowFirstColumn="0" w:lastRowLastColumn="0"/>
              <w:rPr>
                <w:lang w:val="es-ES"/>
              </w:rPr>
            </w:pPr>
            <w:r w:rsidRPr="00D74257">
              <w:rPr>
                <w:lang w:val="es-ES"/>
              </w:rPr>
              <w:t>-Evaluación escrita (cuestionario en línea o impreso)</w:t>
            </w:r>
          </w:p>
        </w:tc>
        <w:tc>
          <w:tcPr>
            <w:tcW w:w="1569" w:type="dxa"/>
          </w:tcPr>
          <w:p w14:paraId="5FA9D2A5" w14:textId="77777777" w:rsidR="00D74257" w:rsidRPr="00D74257" w:rsidRDefault="00D74257" w:rsidP="00D74257">
            <w:pPr>
              <w:cnfStyle w:val="000000000000" w:firstRow="0" w:lastRow="0" w:firstColumn="0" w:lastColumn="0" w:oddVBand="0" w:evenVBand="0" w:oddHBand="0" w:evenHBand="0" w:firstRowFirstColumn="0" w:firstRowLastColumn="0" w:lastRowFirstColumn="0" w:lastRowLastColumn="0"/>
              <w:rPr>
                <w:lang w:val="es-ES"/>
              </w:rPr>
            </w:pPr>
            <w:r w:rsidRPr="00D74257">
              <w:rPr>
                <w:lang w:val="es-ES"/>
              </w:rPr>
              <w:t>-Cuestionario en línea o impreso</w:t>
            </w:r>
          </w:p>
          <w:p w14:paraId="12A204E1" w14:textId="1102E367" w:rsidR="00B04449" w:rsidRPr="00D74257" w:rsidRDefault="00D74257" w:rsidP="00D74257">
            <w:pPr>
              <w:cnfStyle w:val="000000000000" w:firstRow="0" w:lastRow="0" w:firstColumn="0" w:lastColumn="0" w:oddVBand="0" w:evenVBand="0" w:oddHBand="0" w:evenHBand="0" w:firstRowFirstColumn="0" w:firstRowLastColumn="0" w:lastRowFirstColumn="0" w:lastRowLastColumn="0"/>
              <w:rPr>
                <w:lang w:val="es-ES"/>
              </w:rPr>
            </w:pPr>
            <w:r w:rsidRPr="00D74257">
              <w:rPr>
                <w:lang w:val="es-ES"/>
              </w:rPr>
              <w:t>-</w:t>
            </w:r>
            <w:proofErr w:type="spellStart"/>
            <w:r w:rsidRPr="00D74257">
              <w:rPr>
                <w:lang w:val="es-ES"/>
              </w:rPr>
              <w:t>Post-its</w:t>
            </w:r>
            <w:proofErr w:type="spellEnd"/>
            <w:r w:rsidRPr="00D74257">
              <w:rPr>
                <w:lang w:val="es-ES"/>
              </w:rPr>
              <w:t xml:space="preserve"> en rojo, amarillo y verde (rojo para los puntos débiles, verde para los puntos positivos, amarillo para los puntos divertidos de la formación)</w:t>
            </w:r>
          </w:p>
        </w:tc>
      </w:tr>
    </w:tbl>
    <w:p w14:paraId="1A6FE1F9" w14:textId="77777777" w:rsidR="00B04449" w:rsidRPr="00D74257" w:rsidRDefault="00B04449" w:rsidP="00D74257">
      <w:pPr>
        <w:jc w:val="both"/>
        <w:rPr>
          <w:lang w:val="es-ES"/>
        </w:rPr>
      </w:pPr>
    </w:p>
    <w:sectPr w:rsidR="00B04449" w:rsidRPr="00D74257">
      <w:headerReference w:type="default" r:id="rId9"/>
      <w:footerReference w:type="default" r:id="rId10"/>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9D382" w14:textId="77777777" w:rsidR="00C21F11" w:rsidRDefault="00C21F11">
      <w:pPr>
        <w:spacing w:before="0" w:after="0" w:line="240" w:lineRule="auto"/>
      </w:pPr>
      <w:r>
        <w:separator/>
      </w:r>
    </w:p>
  </w:endnote>
  <w:endnote w:type="continuationSeparator" w:id="0">
    <w:p w14:paraId="5F078C81" w14:textId="77777777" w:rsidR="00C21F11" w:rsidRDefault="00C21F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DC9F" w14:textId="77777777" w:rsidR="00B04449" w:rsidRDefault="00000000">
    <w:pPr>
      <w:pBdr>
        <w:top w:val="nil"/>
        <w:left w:val="nil"/>
        <w:bottom w:val="nil"/>
        <w:right w:val="nil"/>
        <w:between w:val="nil"/>
      </w:pBdr>
      <w:tabs>
        <w:tab w:val="center" w:pos="4513"/>
        <w:tab w:val="right" w:pos="9026"/>
      </w:tabs>
      <w:spacing w:before="0" w:after="0" w:line="240" w:lineRule="auto"/>
      <w:rPr>
        <w:color w:val="000000"/>
      </w:rPr>
    </w:pPr>
    <w:r>
      <w:rPr>
        <w:noProof/>
        <w:color w:val="000000"/>
      </w:rPr>
      <w:drawing>
        <wp:inline distT="0" distB="0" distL="0" distR="0" wp14:anchorId="6332DC59" wp14:editId="313C3114">
          <wp:extent cx="982973" cy="481658"/>
          <wp:effectExtent l="0" t="0" r="0" b="0"/>
          <wp:docPr id="23" name="image7.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Logo&#10;&#10;Description automatically generated"/>
                  <pic:cNvPicPr preferRelativeResize="0"/>
                </pic:nvPicPr>
                <pic:blipFill>
                  <a:blip r:embed="rId1"/>
                  <a:srcRect/>
                  <a:stretch>
                    <a:fillRect/>
                  </a:stretch>
                </pic:blipFill>
                <pic:spPr>
                  <a:xfrm>
                    <a:off x="0" y="0"/>
                    <a:ext cx="982973" cy="481658"/>
                  </a:xfrm>
                  <a:prstGeom prst="rect">
                    <a:avLst/>
                  </a:prstGeom>
                  <a:ln/>
                </pic:spPr>
              </pic:pic>
            </a:graphicData>
          </a:graphic>
        </wp:inline>
      </w:drawing>
    </w:r>
    <w:r>
      <w:rPr>
        <w:color w:val="000000"/>
      </w:rPr>
      <w:t xml:space="preserve">                  </w:t>
    </w:r>
    <w:r>
      <w:rPr>
        <w:noProof/>
        <w:color w:val="000000"/>
      </w:rPr>
      <w:drawing>
        <wp:inline distT="0" distB="0" distL="0" distR="0" wp14:anchorId="6D33A893" wp14:editId="71D70736">
          <wp:extent cx="1427375" cy="451980"/>
          <wp:effectExtent l="0" t="0" r="0" b="0"/>
          <wp:docPr id="26"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2"/>
                  <a:srcRect b="19366"/>
                  <a:stretch>
                    <a:fillRect/>
                  </a:stretch>
                </pic:blipFill>
                <pic:spPr>
                  <a:xfrm>
                    <a:off x="0" y="0"/>
                    <a:ext cx="1427375" cy="451980"/>
                  </a:xfrm>
                  <a:prstGeom prst="rect">
                    <a:avLst/>
                  </a:prstGeom>
                  <a:ln/>
                </pic:spPr>
              </pic:pic>
            </a:graphicData>
          </a:graphic>
        </wp:inline>
      </w:drawing>
    </w:r>
    <w:r>
      <w:rPr>
        <w:color w:val="000000"/>
      </w:rPr>
      <w:t xml:space="preserve">                    </w:t>
    </w:r>
    <w:r>
      <w:rPr>
        <w:noProof/>
        <w:color w:val="000000"/>
      </w:rPr>
      <w:drawing>
        <wp:inline distT="0" distB="0" distL="0" distR="0" wp14:anchorId="613C8D8A" wp14:editId="6B0EC8C3">
          <wp:extent cx="640211" cy="425470"/>
          <wp:effectExtent l="0" t="0" r="0" b="0"/>
          <wp:docPr id="25" name="image6.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text&#10;&#10;Description automatically generated"/>
                  <pic:cNvPicPr preferRelativeResize="0"/>
                </pic:nvPicPr>
                <pic:blipFill>
                  <a:blip r:embed="rId3"/>
                  <a:srcRect l="17203" t="19118" r="17462" b="19475"/>
                  <a:stretch>
                    <a:fillRect/>
                  </a:stretch>
                </pic:blipFill>
                <pic:spPr>
                  <a:xfrm>
                    <a:off x="0" y="0"/>
                    <a:ext cx="640211" cy="425470"/>
                  </a:xfrm>
                  <a:prstGeom prst="rect">
                    <a:avLst/>
                  </a:prstGeom>
                  <a:ln/>
                </pic:spPr>
              </pic:pic>
            </a:graphicData>
          </a:graphic>
        </wp:inline>
      </w:drawing>
    </w:r>
    <w:r>
      <w:rPr>
        <w:color w:val="000000"/>
      </w:rPr>
      <w:t xml:space="preserve">                      </w:t>
    </w:r>
    <w:r>
      <w:rPr>
        <w:noProof/>
        <w:color w:val="000000"/>
      </w:rPr>
      <w:drawing>
        <wp:inline distT="0" distB="0" distL="0" distR="0" wp14:anchorId="3138D4AE" wp14:editId="6C43EA27">
          <wp:extent cx="1500404" cy="407371"/>
          <wp:effectExtent l="0" t="0" r="0" b="0"/>
          <wp:docPr id="28" name="image4.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10;&#10;Description automatically generated"/>
                  <pic:cNvPicPr preferRelativeResize="0"/>
                </pic:nvPicPr>
                <pic:blipFill>
                  <a:blip r:embed="rId4"/>
                  <a:srcRect l="2472" t="8966" r="3282" b="9753"/>
                  <a:stretch>
                    <a:fillRect/>
                  </a:stretch>
                </pic:blipFill>
                <pic:spPr>
                  <a:xfrm>
                    <a:off x="0" y="0"/>
                    <a:ext cx="1500404" cy="407371"/>
                  </a:xfrm>
                  <a:prstGeom prst="rect">
                    <a:avLst/>
                  </a:prstGeom>
                  <a:ln/>
                </pic:spPr>
              </pic:pic>
            </a:graphicData>
          </a:graphic>
        </wp:inline>
      </w:drawing>
    </w:r>
    <w:r>
      <w:rPr>
        <w:color w:val="000000"/>
      </w:rPr>
      <w:t xml:space="preserve">                    </w:t>
    </w:r>
    <w:r>
      <w:rPr>
        <w:noProof/>
      </w:rPr>
      <w:drawing>
        <wp:inline distT="0" distB="0" distL="0" distR="0" wp14:anchorId="047ADD4C" wp14:editId="78885B49">
          <wp:extent cx="983648" cy="495540"/>
          <wp:effectExtent l="0" t="0" r="0" b="0"/>
          <wp:docPr id="27" name="image5.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Logo, company name&#10;&#10;Description automatically generated"/>
                  <pic:cNvPicPr preferRelativeResize="0"/>
                </pic:nvPicPr>
                <pic:blipFill>
                  <a:blip r:embed="rId5"/>
                  <a:srcRect t="25250" r="750" b="24750"/>
                  <a:stretch>
                    <a:fillRect/>
                  </a:stretch>
                </pic:blipFill>
                <pic:spPr>
                  <a:xfrm>
                    <a:off x="0" y="0"/>
                    <a:ext cx="983648" cy="495540"/>
                  </a:xfrm>
                  <a:prstGeom prst="rect">
                    <a:avLst/>
                  </a:prstGeom>
                  <a:ln/>
                </pic:spPr>
              </pic:pic>
            </a:graphicData>
          </a:graphic>
        </wp:inline>
      </w:drawing>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1D89" w14:textId="77777777" w:rsidR="00C21F11" w:rsidRDefault="00C21F11">
      <w:pPr>
        <w:spacing w:before="0" w:after="0" w:line="240" w:lineRule="auto"/>
      </w:pPr>
      <w:r>
        <w:separator/>
      </w:r>
    </w:p>
  </w:footnote>
  <w:footnote w:type="continuationSeparator" w:id="0">
    <w:p w14:paraId="7836DA0C" w14:textId="77777777" w:rsidR="00C21F11" w:rsidRDefault="00C21F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E9913" w14:textId="77777777" w:rsidR="00B04449" w:rsidRDefault="00000000">
    <w:pPr>
      <w:pBdr>
        <w:top w:val="nil"/>
        <w:left w:val="nil"/>
        <w:bottom w:val="nil"/>
        <w:right w:val="nil"/>
        <w:between w:val="nil"/>
      </w:pBdr>
      <w:tabs>
        <w:tab w:val="center" w:pos="4513"/>
        <w:tab w:val="right" w:pos="9026"/>
      </w:tabs>
      <w:spacing w:before="0" w:after="0" w:line="240" w:lineRule="auto"/>
      <w:rPr>
        <w:color w:val="000000"/>
      </w:rPr>
    </w:pPr>
    <w:r>
      <w:rPr>
        <w:noProof/>
        <w:color w:val="000000"/>
      </w:rPr>
      <w:drawing>
        <wp:inline distT="0" distB="0" distL="0" distR="0" wp14:anchorId="336B6296" wp14:editId="39B1D707">
          <wp:extent cx="2487267" cy="529587"/>
          <wp:effectExtent l="0" t="0" r="0" b="0"/>
          <wp:docPr id="22" name="image3.png"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3.png" descr="A screenshot of a video game&#10;&#10;Description automatically generated with medium confidence"/>
                  <pic:cNvPicPr preferRelativeResize="0"/>
                </pic:nvPicPr>
                <pic:blipFill>
                  <a:blip r:embed="rId1"/>
                  <a:srcRect t="28944" b="30926"/>
                  <a:stretch>
                    <a:fillRect/>
                  </a:stretch>
                </pic:blipFill>
                <pic:spPr>
                  <a:xfrm>
                    <a:off x="0" y="0"/>
                    <a:ext cx="2487267" cy="529587"/>
                  </a:xfrm>
                  <a:prstGeom prst="rect">
                    <a:avLst/>
                  </a:prstGeom>
                  <a:ln/>
                </pic:spPr>
              </pic:pic>
            </a:graphicData>
          </a:graphic>
        </wp:inline>
      </w:drawing>
    </w:r>
    <w:r>
      <w:rPr>
        <w:color w:val="000000"/>
      </w:rPr>
      <w:t xml:space="preserve">                                                                                             </w:t>
    </w:r>
    <w:r>
      <w:rPr>
        <w:noProof/>
        <w:color w:val="000000"/>
      </w:rPr>
      <w:drawing>
        <wp:inline distT="0" distB="0" distL="0" distR="0" wp14:anchorId="76930CC5" wp14:editId="025DCA9F">
          <wp:extent cx="2655964" cy="605634"/>
          <wp:effectExtent l="0" t="0" r="0" b="0"/>
          <wp:docPr id="24" name="image1.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text, application&#10;&#10;Description automatically generated"/>
                  <pic:cNvPicPr preferRelativeResize="0"/>
                </pic:nvPicPr>
                <pic:blipFill>
                  <a:blip r:embed="rId2"/>
                  <a:srcRect l="3536" t="12375" r="3513" b="13442"/>
                  <a:stretch>
                    <a:fillRect/>
                  </a:stretch>
                </pic:blipFill>
                <pic:spPr>
                  <a:xfrm>
                    <a:off x="0" y="0"/>
                    <a:ext cx="2655964" cy="60563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D24"/>
    <w:multiLevelType w:val="multilevel"/>
    <w:tmpl w:val="D90AD08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0F7104DB"/>
    <w:multiLevelType w:val="multilevel"/>
    <w:tmpl w:val="F8DA89F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2" w15:restartNumberingAfterBreak="0">
    <w:nsid w:val="12CF4462"/>
    <w:multiLevelType w:val="multilevel"/>
    <w:tmpl w:val="4ABCA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D3723"/>
    <w:multiLevelType w:val="multilevel"/>
    <w:tmpl w:val="16CE5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E975F9"/>
    <w:multiLevelType w:val="multilevel"/>
    <w:tmpl w:val="56E2A4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5" w15:restartNumberingAfterBreak="0">
    <w:nsid w:val="371E465C"/>
    <w:multiLevelType w:val="multilevel"/>
    <w:tmpl w:val="0884F0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6" w15:restartNumberingAfterBreak="0">
    <w:nsid w:val="396A5340"/>
    <w:multiLevelType w:val="multilevel"/>
    <w:tmpl w:val="EE1C4B28"/>
    <w:lvl w:ilvl="0">
      <w:start w:val="1"/>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Garamond" w:eastAsia="Garamond" w:hAnsi="Garamond" w:cs="Garamond"/>
      </w:rPr>
    </w:lvl>
    <w:lvl w:ilvl="3">
      <w:start w:val="1"/>
      <w:numFmt w:val="bullet"/>
      <w:lvlText w:val="◦"/>
      <w:lvlJc w:val="left"/>
      <w:pPr>
        <w:ind w:left="2880" w:hanging="360"/>
      </w:pPr>
      <w:rPr>
        <w:rFonts w:ascii="Garamond" w:eastAsia="Garamond" w:hAnsi="Garamond" w:cs="Garamond"/>
      </w:rPr>
    </w:lvl>
    <w:lvl w:ilvl="4">
      <w:start w:val="1"/>
      <w:numFmt w:val="bullet"/>
      <w:lvlText w:val="◦"/>
      <w:lvlJc w:val="left"/>
      <w:pPr>
        <w:ind w:left="3600" w:hanging="360"/>
      </w:pPr>
      <w:rPr>
        <w:rFonts w:ascii="Garamond" w:eastAsia="Garamond" w:hAnsi="Garamond" w:cs="Garamond"/>
      </w:rPr>
    </w:lvl>
    <w:lvl w:ilvl="5">
      <w:start w:val="1"/>
      <w:numFmt w:val="bullet"/>
      <w:lvlText w:val="◦"/>
      <w:lvlJc w:val="left"/>
      <w:pPr>
        <w:ind w:left="4320" w:hanging="360"/>
      </w:pPr>
      <w:rPr>
        <w:rFonts w:ascii="Garamond" w:eastAsia="Garamond" w:hAnsi="Garamond" w:cs="Garamond"/>
      </w:rPr>
    </w:lvl>
    <w:lvl w:ilvl="6">
      <w:start w:val="1"/>
      <w:numFmt w:val="bullet"/>
      <w:lvlText w:val="◦"/>
      <w:lvlJc w:val="left"/>
      <w:pPr>
        <w:ind w:left="5040" w:hanging="360"/>
      </w:pPr>
      <w:rPr>
        <w:rFonts w:ascii="Garamond" w:eastAsia="Garamond" w:hAnsi="Garamond" w:cs="Garamond"/>
      </w:rPr>
    </w:lvl>
    <w:lvl w:ilvl="7">
      <w:start w:val="1"/>
      <w:numFmt w:val="bullet"/>
      <w:lvlText w:val="◦"/>
      <w:lvlJc w:val="left"/>
      <w:pPr>
        <w:ind w:left="5760" w:hanging="360"/>
      </w:pPr>
      <w:rPr>
        <w:rFonts w:ascii="Garamond" w:eastAsia="Garamond" w:hAnsi="Garamond" w:cs="Garamond"/>
      </w:rPr>
    </w:lvl>
    <w:lvl w:ilvl="8">
      <w:start w:val="1"/>
      <w:numFmt w:val="bullet"/>
      <w:lvlText w:val="◦"/>
      <w:lvlJc w:val="left"/>
      <w:pPr>
        <w:ind w:left="6480" w:hanging="360"/>
      </w:pPr>
      <w:rPr>
        <w:rFonts w:ascii="Garamond" w:eastAsia="Garamond" w:hAnsi="Garamond" w:cs="Garamond"/>
      </w:rPr>
    </w:lvl>
  </w:abstractNum>
  <w:abstractNum w:abstractNumId="7" w15:restartNumberingAfterBreak="0">
    <w:nsid w:val="3BA901A6"/>
    <w:multiLevelType w:val="multilevel"/>
    <w:tmpl w:val="C286297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8" w15:restartNumberingAfterBreak="0">
    <w:nsid w:val="5000505F"/>
    <w:multiLevelType w:val="multilevel"/>
    <w:tmpl w:val="079AE31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9" w15:restartNumberingAfterBreak="0">
    <w:nsid w:val="7C8B2BC5"/>
    <w:multiLevelType w:val="multilevel"/>
    <w:tmpl w:val="D0AA8C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09886055">
    <w:abstractNumId w:val="8"/>
  </w:num>
  <w:num w:numId="2" w16cid:durableId="232007818">
    <w:abstractNumId w:val="3"/>
  </w:num>
  <w:num w:numId="3" w16cid:durableId="1719280994">
    <w:abstractNumId w:val="1"/>
  </w:num>
  <w:num w:numId="4" w16cid:durableId="1835609620">
    <w:abstractNumId w:val="0"/>
  </w:num>
  <w:num w:numId="5" w16cid:durableId="961764218">
    <w:abstractNumId w:val="5"/>
  </w:num>
  <w:num w:numId="6" w16cid:durableId="1075935720">
    <w:abstractNumId w:val="6"/>
  </w:num>
  <w:num w:numId="7" w16cid:durableId="327833910">
    <w:abstractNumId w:val="9"/>
  </w:num>
  <w:num w:numId="8" w16cid:durableId="797138681">
    <w:abstractNumId w:val="7"/>
  </w:num>
  <w:num w:numId="9" w16cid:durableId="247469851">
    <w:abstractNumId w:val="2"/>
  </w:num>
  <w:num w:numId="10" w16cid:durableId="1389840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49"/>
    <w:rsid w:val="00090700"/>
    <w:rsid w:val="00233149"/>
    <w:rsid w:val="00974FB8"/>
    <w:rsid w:val="00AB7A16"/>
    <w:rsid w:val="00B04449"/>
    <w:rsid w:val="00B0731A"/>
    <w:rsid w:val="00B30B29"/>
    <w:rsid w:val="00B82213"/>
    <w:rsid w:val="00C21F11"/>
    <w:rsid w:val="00D74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C34C"/>
  <w15:docId w15:val="{BB45925E-44DB-4EFB-9705-5BEDE60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s-ES" w:bidi="ar-SA"/>
      </w:rPr>
    </w:rPrDefault>
    <w:pPrDefault>
      <w:pPr>
        <w:spacing w:before="240"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424"/>
  </w:style>
  <w:style w:type="paragraph" w:styleId="Ttulo1">
    <w:name w:val="heading 1"/>
    <w:basedOn w:val="Normal"/>
    <w:next w:val="Normal"/>
    <w:link w:val="Ttulo1Car"/>
    <w:uiPriority w:val="9"/>
    <w:qFormat/>
    <w:rsid w:val="00793424"/>
    <w:pPr>
      <w:keepNext/>
      <w:keepLines/>
      <w:outlineLvl w:val="0"/>
    </w:pPr>
    <w:rPr>
      <w:rFonts w:eastAsiaTheme="majorEastAsia" w:cstheme="majorBidi"/>
      <w:b/>
      <w:sz w:val="32"/>
      <w:szCs w:val="32"/>
    </w:rPr>
  </w:style>
  <w:style w:type="paragraph" w:styleId="Ttulo2">
    <w:name w:val="heading 2"/>
    <w:basedOn w:val="Normal"/>
    <w:next w:val="Normal"/>
    <w:link w:val="Ttulo2Car"/>
    <w:uiPriority w:val="9"/>
    <w:semiHidden/>
    <w:unhideWhenUsed/>
    <w:qFormat/>
    <w:rsid w:val="00793424"/>
    <w:pPr>
      <w:keepNext/>
      <w:keepLines/>
      <w:outlineLvl w:val="1"/>
    </w:pPr>
    <w:rPr>
      <w:rFonts w:eastAsiaTheme="majorEastAsia" w:cstheme="majorBidi"/>
      <w:b/>
      <w:i/>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793424"/>
    <w:pPr>
      <w:keepNext/>
      <w:keepLines/>
      <w:spacing w:before="480" w:after="120"/>
    </w:pPr>
    <w:rPr>
      <w:b/>
      <w:sz w:val="36"/>
      <w:szCs w:val="72"/>
    </w:rPr>
  </w:style>
  <w:style w:type="character" w:customStyle="1" w:styleId="Ttulo1Car">
    <w:name w:val="Título 1 Car"/>
    <w:basedOn w:val="Fuentedeprrafopredeter"/>
    <w:link w:val="Ttulo1"/>
    <w:uiPriority w:val="9"/>
    <w:rsid w:val="00793424"/>
    <w:rPr>
      <w:rFonts w:ascii="Arial" w:eastAsiaTheme="majorEastAsia" w:hAnsi="Arial" w:cstheme="majorBidi"/>
      <w:b/>
      <w:sz w:val="32"/>
      <w:szCs w:val="32"/>
    </w:rPr>
  </w:style>
  <w:style w:type="character" w:customStyle="1" w:styleId="Ttulo2Car">
    <w:name w:val="Título 2 Car"/>
    <w:basedOn w:val="Fuentedeprrafopredeter"/>
    <w:link w:val="Ttulo2"/>
    <w:uiPriority w:val="9"/>
    <w:semiHidden/>
    <w:rsid w:val="00793424"/>
    <w:rPr>
      <w:rFonts w:ascii="Arial" w:eastAsiaTheme="majorEastAsia" w:hAnsi="Arial" w:cstheme="majorBidi"/>
      <w:b/>
      <w:i/>
      <w:sz w:val="28"/>
      <w:szCs w:val="26"/>
    </w:rPr>
  </w:style>
  <w:style w:type="paragraph" w:styleId="Encabezado">
    <w:name w:val="header"/>
    <w:basedOn w:val="Normal"/>
    <w:link w:val="EncabezadoCar"/>
    <w:uiPriority w:val="99"/>
    <w:unhideWhenUsed/>
    <w:rsid w:val="00F03306"/>
    <w:pPr>
      <w:tabs>
        <w:tab w:val="center" w:pos="4513"/>
        <w:tab w:val="right" w:pos="9026"/>
      </w:tabs>
      <w:spacing w:before="0" w:after="0" w:line="240" w:lineRule="auto"/>
    </w:pPr>
  </w:style>
  <w:style w:type="character" w:customStyle="1" w:styleId="EncabezadoCar">
    <w:name w:val="Encabezado Car"/>
    <w:basedOn w:val="Fuentedeprrafopredeter"/>
    <w:link w:val="Encabezado"/>
    <w:uiPriority w:val="99"/>
    <w:rsid w:val="00F03306"/>
    <w:rPr>
      <w:rFonts w:ascii="Times New Roman" w:hAnsi="Times New Roman"/>
      <w:sz w:val="24"/>
    </w:rPr>
  </w:style>
  <w:style w:type="paragraph" w:styleId="Piedepgina">
    <w:name w:val="footer"/>
    <w:basedOn w:val="Normal"/>
    <w:link w:val="PiedepginaCar"/>
    <w:uiPriority w:val="99"/>
    <w:unhideWhenUsed/>
    <w:rsid w:val="00F03306"/>
    <w:pPr>
      <w:tabs>
        <w:tab w:val="center" w:pos="4513"/>
        <w:tab w:val="right" w:pos="9026"/>
      </w:tabs>
      <w:spacing w:before="0" w:after="0" w:line="240" w:lineRule="auto"/>
    </w:pPr>
  </w:style>
  <w:style w:type="character" w:customStyle="1" w:styleId="PiedepginaCar">
    <w:name w:val="Pie de página Car"/>
    <w:basedOn w:val="Fuentedeprrafopredeter"/>
    <w:link w:val="Piedepgina"/>
    <w:uiPriority w:val="99"/>
    <w:rsid w:val="00F03306"/>
    <w:rPr>
      <w:rFonts w:ascii="Times New Roman" w:hAnsi="Times New Roman"/>
      <w:sz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79342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EA54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BD3A3B"/>
    <w:pPr>
      <w:ind w:left="720"/>
      <w:contextualSpacing/>
    </w:pPr>
  </w:style>
  <w:style w:type="table" w:customStyle="1" w:styleId="a">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anormal"/>
    <w:pPr>
      <w:spacing w:before="0" w:after="0" w:line="240" w:lineRule="auto"/>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Hipervnculo">
    <w:name w:val="Hyperlink"/>
    <w:basedOn w:val="Fuentedeprrafopredeter"/>
    <w:uiPriority w:val="99"/>
    <w:unhideWhenUsed/>
    <w:rsid w:val="00090700"/>
    <w:rPr>
      <w:color w:val="0563C1" w:themeColor="hyperlink"/>
      <w:u w:val="single"/>
    </w:rPr>
  </w:style>
  <w:style w:type="character" w:styleId="Mencinsinresolver">
    <w:name w:val="Unresolved Mention"/>
    <w:basedOn w:val="Fuentedeprrafopredeter"/>
    <w:uiPriority w:val="99"/>
    <w:semiHidden/>
    <w:unhideWhenUsed/>
    <w:rsid w:val="00090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ntime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H9CsC3l4XYf3YbZN7a1ZSZBRVQ==">AMUW2mX6aQtAg4isz45husOuUjy58kZ7wSzpviO/QToqtKkEsUv/6RhHSjgKgiGgfM9KGLOtnuHJd5VuA/CnkTqtjJh8NEqYKeB1HStElPz5amok8GemsCY=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7989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Yosef</dc:creator>
  <cp:lastModifiedBy>ALICIA OCON</cp:lastModifiedBy>
  <cp:revision>2</cp:revision>
  <dcterms:created xsi:type="dcterms:W3CDTF">2022-10-31T13:28:00Z</dcterms:created>
  <dcterms:modified xsi:type="dcterms:W3CDTF">2022-10-31T13:28:00Z</dcterms:modified>
</cp:coreProperties>
</file>